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77BD1" w14:textId="77777777" w:rsidR="005101A8" w:rsidRDefault="005101A8" w:rsidP="009338CA">
      <w:pPr>
        <w:widowControl w:val="0"/>
        <w:spacing w:after="240"/>
      </w:pPr>
      <w:bookmarkStart w:id="0" w:name="_GoBack"/>
      <w:bookmarkEnd w:id="0"/>
      <w:r>
        <w:rPr>
          <w:noProof/>
          <w:lang w:eastAsia="en-GB"/>
        </w:rPr>
        <w:drawing>
          <wp:inline distT="0" distB="0" distL="0" distR="0" wp14:anchorId="0985F2F6" wp14:editId="72C67B5E">
            <wp:extent cx="1343025" cy="1076325"/>
            <wp:effectExtent l="0" t="0" r="0" b="9525"/>
            <wp:docPr id="25" name="Picture 25"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5165A5DD" w14:textId="77777777" w:rsidR="005101A8" w:rsidRPr="00EE715F" w:rsidRDefault="002F54EF" w:rsidP="009338CA">
      <w:pPr>
        <w:pStyle w:val="TitleText"/>
        <w:widowControl w:val="0"/>
      </w:pPr>
      <w:r>
        <w:t xml:space="preserve">Mainstream </w:t>
      </w:r>
      <w:r w:rsidR="002C0472">
        <w:t xml:space="preserve">academy </w:t>
      </w:r>
      <w:r>
        <w:t xml:space="preserve">and </w:t>
      </w:r>
      <w:r w:rsidR="002C0472">
        <w:t>free</w:t>
      </w:r>
      <w:r>
        <w:t xml:space="preserve"> </w:t>
      </w:r>
      <w:r w:rsidR="002C0472">
        <w:t>school</w:t>
      </w:r>
      <w:r>
        <w:t>: supplemental funding agreement</w:t>
      </w:r>
    </w:p>
    <w:p w14:paraId="5F5C0C57" w14:textId="74A84747" w:rsidR="005101A8" w:rsidRPr="003154AC" w:rsidRDefault="00A24045" w:rsidP="009338CA">
      <w:pPr>
        <w:pStyle w:val="Date"/>
        <w:widowControl w:val="0"/>
        <w:spacing w:before="1000"/>
        <w:rPr>
          <w:sz w:val="44"/>
          <w:szCs w:val="44"/>
        </w:rPr>
      </w:pPr>
      <w:r>
        <w:rPr>
          <w:sz w:val="44"/>
          <w:szCs w:val="44"/>
        </w:rPr>
        <w:t>March</w:t>
      </w:r>
      <w:r w:rsidR="0072293B">
        <w:rPr>
          <w:sz w:val="44"/>
          <w:szCs w:val="44"/>
        </w:rPr>
        <w:t xml:space="preserve"> 2018</w:t>
      </w:r>
      <w:r w:rsidR="005D3943">
        <w:rPr>
          <w:sz w:val="44"/>
          <w:szCs w:val="44"/>
        </w:rPr>
        <w:t xml:space="preserve"> v6</w:t>
      </w:r>
    </w:p>
    <w:p w14:paraId="69525971" w14:textId="77777777" w:rsidR="005101A8" w:rsidRDefault="005101A8" w:rsidP="009338CA">
      <w:pPr>
        <w:pStyle w:val="TOC1"/>
        <w:widowControl w:val="0"/>
      </w:pPr>
    </w:p>
    <w:p w14:paraId="173E3D36" w14:textId="77777777" w:rsidR="00F13D51" w:rsidRDefault="00F13D51" w:rsidP="009338CA">
      <w:pPr>
        <w:widowControl w:val="0"/>
        <w:spacing w:after="240"/>
        <w:rPr>
          <w:rFonts w:ascii="Arial" w:hAnsi="Arial" w:cs="Arial"/>
          <w:b/>
          <w:sz w:val="24"/>
          <w:szCs w:val="24"/>
          <w:u w:val="single"/>
        </w:rPr>
        <w:sectPr w:rsidR="00F13D51" w:rsidSect="001A532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pPr>
    </w:p>
    <w:p w14:paraId="49BF0F71" w14:textId="77777777" w:rsidR="00B3490C" w:rsidRPr="00615FC5" w:rsidRDefault="00B3490C" w:rsidP="00936DDB">
      <w:pPr>
        <w:pStyle w:val="TOCHeading"/>
      </w:pPr>
      <w:r w:rsidRPr="00615FC5">
        <w:lastRenderedPageBreak/>
        <w:t>Contents</w:t>
      </w:r>
    </w:p>
    <w:p w14:paraId="7249C932" w14:textId="1DF080B3" w:rsidR="00E31967" w:rsidRDefault="00590223">
      <w:pPr>
        <w:pStyle w:val="TOC1"/>
        <w:rPr>
          <w:rFonts w:asciiTheme="minorHAnsi" w:eastAsiaTheme="minorEastAsia" w:hAnsiTheme="minorHAnsi" w:cstheme="minorBidi"/>
          <w:b w:val="0"/>
          <w:sz w:val="22"/>
          <w:szCs w:val="22"/>
        </w:rPr>
      </w:pPr>
      <w:r w:rsidRPr="00936DDB">
        <w:rPr>
          <w:b w:val="0"/>
        </w:rPr>
        <w:fldChar w:fldCharType="begin"/>
      </w:r>
      <w:r w:rsidRPr="00936DDB">
        <w:rPr>
          <w:b w:val="0"/>
        </w:rPr>
        <w:instrText xml:space="preserve"> TOC \o "1-3" \h \z \u </w:instrText>
      </w:r>
      <w:r w:rsidRPr="00936DDB">
        <w:rPr>
          <w:b w:val="0"/>
        </w:rPr>
        <w:fldChar w:fldCharType="separate"/>
      </w:r>
      <w:hyperlink w:anchor="_Toc55309083" w:history="1">
        <w:r w:rsidR="00E31967" w:rsidRPr="00BD63B0">
          <w:rPr>
            <w:rStyle w:val="Hyperlink"/>
          </w:rPr>
          <w:t>SUMMARY SHEET</w:t>
        </w:r>
        <w:r w:rsidR="00E31967">
          <w:rPr>
            <w:webHidden/>
          </w:rPr>
          <w:tab/>
        </w:r>
        <w:r w:rsidR="00E31967">
          <w:rPr>
            <w:webHidden/>
          </w:rPr>
          <w:fldChar w:fldCharType="begin"/>
        </w:r>
        <w:r w:rsidR="00E31967">
          <w:rPr>
            <w:webHidden/>
          </w:rPr>
          <w:instrText xml:space="preserve"> PAGEREF _Toc55309083 \h </w:instrText>
        </w:r>
        <w:r w:rsidR="00E31967">
          <w:rPr>
            <w:webHidden/>
          </w:rPr>
        </w:r>
        <w:r w:rsidR="00E31967">
          <w:rPr>
            <w:webHidden/>
          </w:rPr>
          <w:fldChar w:fldCharType="separate"/>
        </w:r>
        <w:r w:rsidR="00E3304E">
          <w:rPr>
            <w:webHidden/>
          </w:rPr>
          <w:t>4</w:t>
        </w:r>
        <w:r w:rsidR="00E31967">
          <w:rPr>
            <w:webHidden/>
          </w:rPr>
          <w:fldChar w:fldCharType="end"/>
        </w:r>
      </w:hyperlink>
    </w:p>
    <w:p w14:paraId="13B86C71" w14:textId="120D4942" w:rsidR="00E31967" w:rsidRDefault="002F2224">
      <w:pPr>
        <w:pStyle w:val="TOC2"/>
        <w:rPr>
          <w:rFonts w:asciiTheme="minorHAnsi" w:eastAsiaTheme="minorEastAsia" w:hAnsiTheme="minorHAnsi" w:cstheme="minorBidi"/>
          <w:sz w:val="22"/>
          <w:szCs w:val="22"/>
        </w:rPr>
      </w:pPr>
      <w:hyperlink w:anchor="_Toc55309084" w:history="1">
        <w:r w:rsidR="00E31967" w:rsidRPr="00BD63B0">
          <w:rPr>
            <w:rStyle w:val="Hyperlink"/>
            <w:rFonts w:cs="Arial"/>
          </w:rPr>
          <w:t>Information about the Academy:</w:t>
        </w:r>
        <w:r w:rsidR="00E31967">
          <w:rPr>
            <w:webHidden/>
          </w:rPr>
          <w:tab/>
        </w:r>
        <w:r w:rsidR="00E31967">
          <w:rPr>
            <w:webHidden/>
          </w:rPr>
          <w:fldChar w:fldCharType="begin"/>
        </w:r>
        <w:r w:rsidR="00E31967">
          <w:rPr>
            <w:webHidden/>
          </w:rPr>
          <w:instrText xml:space="preserve"> PAGEREF _Toc55309084 \h </w:instrText>
        </w:r>
        <w:r w:rsidR="00E31967">
          <w:rPr>
            <w:webHidden/>
          </w:rPr>
        </w:r>
        <w:r w:rsidR="00E31967">
          <w:rPr>
            <w:webHidden/>
          </w:rPr>
          <w:fldChar w:fldCharType="separate"/>
        </w:r>
        <w:r w:rsidR="00E3304E">
          <w:rPr>
            <w:webHidden/>
          </w:rPr>
          <w:t>4</w:t>
        </w:r>
        <w:r w:rsidR="00E31967">
          <w:rPr>
            <w:webHidden/>
          </w:rPr>
          <w:fldChar w:fldCharType="end"/>
        </w:r>
      </w:hyperlink>
    </w:p>
    <w:p w14:paraId="2524E679" w14:textId="0ED00011" w:rsidR="00E31967" w:rsidRDefault="002F2224">
      <w:pPr>
        <w:pStyle w:val="TOC1"/>
        <w:rPr>
          <w:rFonts w:asciiTheme="minorHAnsi" w:eastAsiaTheme="minorEastAsia" w:hAnsiTheme="minorHAnsi" w:cstheme="minorBidi"/>
          <w:b w:val="0"/>
          <w:sz w:val="22"/>
          <w:szCs w:val="22"/>
        </w:rPr>
      </w:pPr>
      <w:hyperlink w:anchor="_Toc55309085" w:history="1">
        <w:r w:rsidR="00E31967" w:rsidRPr="00BD63B0">
          <w:rPr>
            <w:rStyle w:val="Hyperlink"/>
          </w:rPr>
          <w:t>1.</w:t>
        </w:r>
        <w:r w:rsidR="00E31967">
          <w:rPr>
            <w:rFonts w:asciiTheme="minorHAnsi" w:eastAsiaTheme="minorEastAsia" w:hAnsiTheme="minorHAnsi" w:cstheme="minorBidi"/>
            <w:b w:val="0"/>
            <w:sz w:val="22"/>
            <w:szCs w:val="22"/>
          </w:rPr>
          <w:tab/>
        </w:r>
        <w:r w:rsidR="00E31967" w:rsidRPr="00BD63B0">
          <w:rPr>
            <w:rStyle w:val="Hyperlink"/>
          </w:rPr>
          <w:t>ESTABLISHING THE ACADEMY</w:t>
        </w:r>
        <w:r w:rsidR="00E31967">
          <w:rPr>
            <w:webHidden/>
          </w:rPr>
          <w:tab/>
        </w:r>
        <w:r w:rsidR="00E31967">
          <w:rPr>
            <w:webHidden/>
          </w:rPr>
          <w:fldChar w:fldCharType="begin"/>
        </w:r>
        <w:r w:rsidR="00E31967">
          <w:rPr>
            <w:webHidden/>
          </w:rPr>
          <w:instrText xml:space="preserve"> PAGEREF _Toc55309085 \h </w:instrText>
        </w:r>
        <w:r w:rsidR="00E31967">
          <w:rPr>
            <w:webHidden/>
          </w:rPr>
        </w:r>
        <w:r w:rsidR="00E31967">
          <w:rPr>
            <w:webHidden/>
          </w:rPr>
          <w:fldChar w:fldCharType="separate"/>
        </w:r>
        <w:r w:rsidR="00E3304E">
          <w:rPr>
            <w:webHidden/>
          </w:rPr>
          <w:t>7</w:t>
        </w:r>
        <w:r w:rsidR="00E31967">
          <w:rPr>
            <w:webHidden/>
          </w:rPr>
          <w:fldChar w:fldCharType="end"/>
        </w:r>
      </w:hyperlink>
    </w:p>
    <w:p w14:paraId="13AA6502" w14:textId="4153770A" w:rsidR="00E31967" w:rsidRDefault="002F2224">
      <w:pPr>
        <w:pStyle w:val="TOC2"/>
        <w:rPr>
          <w:rFonts w:asciiTheme="minorHAnsi" w:eastAsiaTheme="minorEastAsia" w:hAnsiTheme="minorHAnsi" w:cstheme="minorBidi"/>
          <w:sz w:val="22"/>
          <w:szCs w:val="22"/>
        </w:rPr>
      </w:pPr>
      <w:hyperlink w:anchor="_Toc55309086" w:history="1">
        <w:r w:rsidR="00E31967" w:rsidRPr="00BD63B0">
          <w:rPr>
            <w:rStyle w:val="Hyperlink"/>
            <w:rFonts w:cs="Arial"/>
          </w:rPr>
          <w:t>Definitions and interpretation</w:t>
        </w:r>
        <w:r w:rsidR="00E31967">
          <w:rPr>
            <w:webHidden/>
          </w:rPr>
          <w:tab/>
        </w:r>
        <w:r w:rsidR="00E31967">
          <w:rPr>
            <w:webHidden/>
          </w:rPr>
          <w:fldChar w:fldCharType="begin"/>
        </w:r>
        <w:r w:rsidR="00E31967">
          <w:rPr>
            <w:webHidden/>
          </w:rPr>
          <w:instrText xml:space="preserve"> PAGEREF _Toc55309086 \h </w:instrText>
        </w:r>
        <w:r w:rsidR="00E31967">
          <w:rPr>
            <w:webHidden/>
          </w:rPr>
        </w:r>
        <w:r w:rsidR="00E31967">
          <w:rPr>
            <w:webHidden/>
          </w:rPr>
          <w:fldChar w:fldCharType="separate"/>
        </w:r>
        <w:r w:rsidR="00E3304E">
          <w:rPr>
            <w:webHidden/>
          </w:rPr>
          <w:t>7</w:t>
        </w:r>
        <w:r w:rsidR="00E31967">
          <w:rPr>
            <w:webHidden/>
          </w:rPr>
          <w:fldChar w:fldCharType="end"/>
        </w:r>
      </w:hyperlink>
    </w:p>
    <w:p w14:paraId="0AF1C849" w14:textId="1E189139" w:rsidR="00E31967" w:rsidRDefault="002F2224">
      <w:pPr>
        <w:pStyle w:val="TOC2"/>
        <w:rPr>
          <w:rFonts w:asciiTheme="minorHAnsi" w:eastAsiaTheme="minorEastAsia" w:hAnsiTheme="minorHAnsi" w:cstheme="minorBidi"/>
          <w:sz w:val="22"/>
          <w:szCs w:val="22"/>
        </w:rPr>
      </w:pPr>
      <w:hyperlink w:anchor="_Toc55309087" w:history="1">
        <w:r w:rsidR="00E31967" w:rsidRPr="00BD63B0">
          <w:rPr>
            <w:rStyle w:val="Hyperlink"/>
            <w:rFonts w:cs="Arial"/>
          </w:rPr>
          <w:t>The Academy</w:t>
        </w:r>
        <w:r w:rsidR="00E31967">
          <w:rPr>
            <w:webHidden/>
          </w:rPr>
          <w:tab/>
        </w:r>
        <w:r w:rsidR="00E31967">
          <w:rPr>
            <w:webHidden/>
          </w:rPr>
          <w:fldChar w:fldCharType="begin"/>
        </w:r>
        <w:r w:rsidR="00E31967">
          <w:rPr>
            <w:webHidden/>
          </w:rPr>
          <w:instrText xml:space="preserve"> PAGEREF _Toc55309087 \h </w:instrText>
        </w:r>
        <w:r w:rsidR="00E31967">
          <w:rPr>
            <w:webHidden/>
          </w:rPr>
        </w:r>
        <w:r w:rsidR="00E31967">
          <w:rPr>
            <w:webHidden/>
          </w:rPr>
          <w:fldChar w:fldCharType="separate"/>
        </w:r>
        <w:r w:rsidR="00E3304E">
          <w:rPr>
            <w:webHidden/>
          </w:rPr>
          <w:t>8</w:t>
        </w:r>
        <w:r w:rsidR="00E31967">
          <w:rPr>
            <w:webHidden/>
          </w:rPr>
          <w:fldChar w:fldCharType="end"/>
        </w:r>
      </w:hyperlink>
    </w:p>
    <w:p w14:paraId="789D41BA" w14:textId="108CE7CF" w:rsidR="00E31967" w:rsidRDefault="002F2224">
      <w:pPr>
        <w:pStyle w:val="TOC1"/>
        <w:rPr>
          <w:rFonts w:asciiTheme="minorHAnsi" w:eastAsiaTheme="minorEastAsia" w:hAnsiTheme="minorHAnsi" w:cstheme="minorBidi"/>
          <w:b w:val="0"/>
          <w:sz w:val="22"/>
          <w:szCs w:val="22"/>
        </w:rPr>
      </w:pPr>
      <w:hyperlink w:anchor="_Toc55309088" w:history="1">
        <w:r w:rsidR="00E31967" w:rsidRPr="00BD63B0">
          <w:rPr>
            <w:rStyle w:val="Hyperlink"/>
          </w:rPr>
          <w:t>2.</w:t>
        </w:r>
        <w:r w:rsidR="00E31967">
          <w:rPr>
            <w:rFonts w:asciiTheme="minorHAnsi" w:eastAsiaTheme="minorEastAsia" w:hAnsiTheme="minorHAnsi" w:cstheme="minorBidi"/>
            <w:b w:val="0"/>
            <w:sz w:val="22"/>
            <w:szCs w:val="22"/>
          </w:rPr>
          <w:tab/>
        </w:r>
        <w:r w:rsidR="00E31967" w:rsidRPr="00BD63B0">
          <w:rPr>
            <w:rStyle w:val="Hyperlink"/>
          </w:rPr>
          <w:t>RUNNING OF THE ACADEMY</w:t>
        </w:r>
        <w:r w:rsidR="00E31967">
          <w:rPr>
            <w:webHidden/>
          </w:rPr>
          <w:tab/>
        </w:r>
        <w:r w:rsidR="00E31967">
          <w:rPr>
            <w:webHidden/>
          </w:rPr>
          <w:fldChar w:fldCharType="begin"/>
        </w:r>
        <w:r w:rsidR="00E31967">
          <w:rPr>
            <w:webHidden/>
          </w:rPr>
          <w:instrText xml:space="preserve"> PAGEREF _Toc55309088 \h </w:instrText>
        </w:r>
        <w:r w:rsidR="00E31967">
          <w:rPr>
            <w:webHidden/>
          </w:rPr>
        </w:r>
        <w:r w:rsidR="00E31967">
          <w:rPr>
            <w:webHidden/>
          </w:rPr>
          <w:fldChar w:fldCharType="separate"/>
        </w:r>
        <w:r w:rsidR="00E3304E">
          <w:rPr>
            <w:webHidden/>
          </w:rPr>
          <w:t>8</w:t>
        </w:r>
        <w:r w:rsidR="00E31967">
          <w:rPr>
            <w:webHidden/>
          </w:rPr>
          <w:fldChar w:fldCharType="end"/>
        </w:r>
      </w:hyperlink>
    </w:p>
    <w:p w14:paraId="43EF7907" w14:textId="541CAB93" w:rsidR="00E31967" w:rsidRDefault="002F2224">
      <w:pPr>
        <w:pStyle w:val="TOC2"/>
        <w:rPr>
          <w:rFonts w:asciiTheme="minorHAnsi" w:eastAsiaTheme="minorEastAsia" w:hAnsiTheme="minorHAnsi" w:cstheme="minorBidi"/>
          <w:sz w:val="22"/>
          <w:szCs w:val="22"/>
        </w:rPr>
      </w:pPr>
      <w:hyperlink w:anchor="_Toc55309089" w:history="1">
        <w:r w:rsidR="00E31967" w:rsidRPr="00BD63B0">
          <w:rPr>
            <w:rStyle w:val="Hyperlink"/>
            <w:rFonts w:cs="Arial"/>
          </w:rPr>
          <w:t>Teachers and staff</w:t>
        </w:r>
        <w:r w:rsidR="00E31967">
          <w:rPr>
            <w:webHidden/>
          </w:rPr>
          <w:tab/>
        </w:r>
        <w:r w:rsidR="00E31967">
          <w:rPr>
            <w:webHidden/>
          </w:rPr>
          <w:fldChar w:fldCharType="begin"/>
        </w:r>
        <w:r w:rsidR="00E31967">
          <w:rPr>
            <w:webHidden/>
          </w:rPr>
          <w:instrText xml:space="preserve"> PAGEREF _Toc55309089 \h </w:instrText>
        </w:r>
        <w:r w:rsidR="00E31967">
          <w:rPr>
            <w:webHidden/>
          </w:rPr>
        </w:r>
        <w:r w:rsidR="00E31967">
          <w:rPr>
            <w:webHidden/>
          </w:rPr>
          <w:fldChar w:fldCharType="separate"/>
        </w:r>
        <w:r w:rsidR="00E3304E">
          <w:rPr>
            <w:webHidden/>
          </w:rPr>
          <w:t>8</w:t>
        </w:r>
        <w:r w:rsidR="00E31967">
          <w:rPr>
            <w:webHidden/>
          </w:rPr>
          <w:fldChar w:fldCharType="end"/>
        </w:r>
      </w:hyperlink>
    </w:p>
    <w:p w14:paraId="5502D024" w14:textId="670E8144" w:rsidR="00E31967" w:rsidRDefault="002F2224">
      <w:pPr>
        <w:pStyle w:val="TOC2"/>
        <w:rPr>
          <w:rFonts w:asciiTheme="minorHAnsi" w:eastAsiaTheme="minorEastAsia" w:hAnsiTheme="minorHAnsi" w:cstheme="minorBidi"/>
          <w:sz w:val="22"/>
          <w:szCs w:val="22"/>
        </w:rPr>
      </w:pPr>
      <w:hyperlink w:anchor="_Toc55309090" w:history="1">
        <w:r w:rsidR="00E31967" w:rsidRPr="00BD63B0">
          <w:rPr>
            <w:rStyle w:val="Hyperlink"/>
            <w:rFonts w:cs="Arial"/>
          </w:rPr>
          <w:t>Pupils</w:t>
        </w:r>
        <w:r w:rsidR="00E31967">
          <w:rPr>
            <w:webHidden/>
          </w:rPr>
          <w:tab/>
        </w:r>
        <w:r w:rsidR="00E31967">
          <w:rPr>
            <w:webHidden/>
          </w:rPr>
          <w:fldChar w:fldCharType="begin"/>
        </w:r>
        <w:r w:rsidR="00E31967">
          <w:rPr>
            <w:webHidden/>
          </w:rPr>
          <w:instrText xml:space="preserve"> PAGEREF _Toc55309090 \h </w:instrText>
        </w:r>
        <w:r w:rsidR="00E31967">
          <w:rPr>
            <w:webHidden/>
          </w:rPr>
        </w:r>
        <w:r w:rsidR="00E31967">
          <w:rPr>
            <w:webHidden/>
          </w:rPr>
          <w:fldChar w:fldCharType="separate"/>
        </w:r>
        <w:r w:rsidR="00E3304E">
          <w:rPr>
            <w:webHidden/>
          </w:rPr>
          <w:t>9</w:t>
        </w:r>
        <w:r w:rsidR="00E31967">
          <w:rPr>
            <w:webHidden/>
          </w:rPr>
          <w:fldChar w:fldCharType="end"/>
        </w:r>
      </w:hyperlink>
    </w:p>
    <w:p w14:paraId="67F7E3AC" w14:textId="5E60CC03" w:rsidR="00E31967" w:rsidRDefault="002F2224">
      <w:pPr>
        <w:pStyle w:val="TOC2"/>
        <w:rPr>
          <w:rFonts w:asciiTheme="minorHAnsi" w:eastAsiaTheme="minorEastAsia" w:hAnsiTheme="minorHAnsi" w:cstheme="minorBidi"/>
          <w:sz w:val="22"/>
          <w:szCs w:val="22"/>
        </w:rPr>
      </w:pPr>
      <w:hyperlink w:anchor="_Toc55309091" w:history="1">
        <w:r w:rsidR="00E31967" w:rsidRPr="00BD63B0">
          <w:rPr>
            <w:rStyle w:val="Hyperlink"/>
            <w:rFonts w:cs="Arial"/>
          </w:rPr>
          <w:t>SEN unit</w:t>
        </w:r>
        <w:r w:rsidR="00E31967">
          <w:rPr>
            <w:webHidden/>
          </w:rPr>
          <w:tab/>
        </w:r>
        <w:r w:rsidR="00E31967">
          <w:rPr>
            <w:webHidden/>
          </w:rPr>
          <w:fldChar w:fldCharType="begin"/>
        </w:r>
        <w:r w:rsidR="00E31967">
          <w:rPr>
            <w:webHidden/>
          </w:rPr>
          <w:instrText xml:space="preserve"> PAGEREF _Toc55309091 \h </w:instrText>
        </w:r>
        <w:r w:rsidR="00E31967">
          <w:rPr>
            <w:webHidden/>
          </w:rPr>
        </w:r>
        <w:r w:rsidR="00E31967">
          <w:rPr>
            <w:webHidden/>
          </w:rPr>
          <w:fldChar w:fldCharType="separate"/>
        </w:r>
        <w:r w:rsidR="00E3304E">
          <w:rPr>
            <w:webHidden/>
          </w:rPr>
          <w:t>9</w:t>
        </w:r>
        <w:r w:rsidR="00E31967">
          <w:rPr>
            <w:webHidden/>
          </w:rPr>
          <w:fldChar w:fldCharType="end"/>
        </w:r>
      </w:hyperlink>
    </w:p>
    <w:p w14:paraId="2BE61B39" w14:textId="38768EA1" w:rsidR="00E31967" w:rsidRDefault="002F2224">
      <w:pPr>
        <w:pStyle w:val="TOC2"/>
        <w:rPr>
          <w:rFonts w:asciiTheme="minorHAnsi" w:eastAsiaTheme="minorEastAsia" w:hAnsiTheme="minorHAnsi" w:cstheme="minorBidi"/>
          <w:sz w:val="22"/>
          <w:szCs w:val="22"/>
        </w:rPr>
      </w:pPr>
      <w:hyperlink w:anchor="_Toc55309092" w:history="1">
        <w:r w:rsidR="00E31967" w:rsidRPr="00BD63B0">
          <w:rPr>
            <w:rStyle w:val="Hyperlink"/>
            <w:rFonts w:cs="Arial"/>
          </w:rPr>
          <w:t>Charging</w:t>
        </w:r>
        <w:r w:rsidR="00E31967">
          <w:rPr>
            <w:webHidden/>
          </w:rPr>
          <w:tab/>
        </w:r>
        <w:r w:rsidR="00E31967">
          <w:rPr>
            <w:webHidden/>
          </w:rPr>
          <w:fldChar w:fldCharType="begin"/>
        </w:r>
        <w:r w:rsidR="00E31967">
          <w:rPr>
            <w:webHidden/>
          </w:rPr>
          <w:instrText xml:space="preserve"> PAGEREF _Toc55309092 \h </w:instrText>
        </w:r>
        <w:r w:rsidR="00E31967">
          <w:rPr>
            <w:webHidden/>
          </w:rPr>
        </w:r>
        <w:r w:rsidR="00E31967">
          <w:rPr>
            <w:webHidden/>
          </w:rPr>
          <w:fldChar w:fldCharType="separate"/>
        </w:r>
        <w:r w:rsidR="00E3304E">
          <w:rPr>
            <w:webHidden/>
          </w:rPr>
          <w:t>9</w:t>
        </w:r>
        <w:r w:rsidR="00E31967">
          <w:rPr>
            <w:webHidden/>
          </w:rPr>
          <w:fldChar w:fldCharType="end"/>
        </w:r>
      </w:hyperlink>
    </w:p>
    <w:p w14:paraId="35AF161A" w14:textId="1F9F2C59" w:rsidR="00E31967" w:rsidRDefault="002F2224">
      <w:pPr>
        <w:pStyle w:val="TOC2"/>
        <w:rPr>
          <w:rFonts w:asciiTheme="minorHAnsi" w:eastAsiaTheme="minorEastAsia" w:hAnsiTheme="minorHAnsi" w:cstheme="minorBidi"/>
          <w:sz w:val="22"/>
          <w:szCs w:val="22"/>
        </w:rPr>
      </w:pPr>
      <w:hyperlink w:anchor="_Toc55309093" w:history="1">
        <w:r w:rsidR="00E31967" w:rsidRPr="00BD63B0">
          <w:rPr>
            <w:rStyle w:val="Hyperlink"/>
            <w:rFonts w:cs="Arial"/>
          </w:rPr>
          <w:t>Admissions</w:t>
        </w:r>
        <w:r w:rsidR="00E31967">
          <w:rPr>
            <w:webHidden/>
          </w:rPr>
          <w:tab/>
        </w:r>
        <w:r w:rsidR="00E31967">
          <w:rPr>
            <w:webHidden/>
          </w:rPr>
          <w:fldChar w:fldCharType="begin"/>
        </w:r>
        <w:r w:rsidR="00E31967">
          <w:rPr>
            <w:webHidden/>
          </w:rPr>
          <w:instrText xml:space="preserve"> PAGEREF _Toc55309093 \h </w:instrText>
        </w:r>
        <w:r w:rsidR="00E31967">
          <w:rPr>
            <w:webHidden/>
          </w:rPr>
        </w:r>
        <w:r w:rsidR="00E31967">
          <w:rPr>
            <w:webHidden/>
          </w:rPr>
          <w:fldChar w:fldCharType="separate"/>
        </w:r>
        <w:r w:rsidR="00E3304E">
          <w:rPr>
            <w:webHidden/>
          </w:rPr>
          <w:t>9</w:t>
        </w:r>
        <w:r w:rsidR="00E31967">
          <w:rPr>
            <w:webHidden/>
          </w:rPr>
          <w:fldChar w:fldCharType="end"/>
        </w:r>
      </w:hyperlink>
    </w:p>
    <w:p w14:paraId="18EFA65C" w14:textId="543A5B31" w:rsidR="00E31967" w:rsidRDefault="002F2224">
      <w:pPr>
        <w:pStyle w:val="TOC2"/>
        <w:rPr>
          <w:rFonts w:asciiTheme="minorHAnsi" w:eastAsiaTheme="minorEastAsia" w:hAnsiTheme="minorHAnsi" w:cstheme="minorBidi"/>
          <w:sz w:val="22"/>
          <w:szCs w:val="22"/>
        </w:rPr>
      </w:pPr>
      <w:hyperlink w:anchor="_Toc55309094" w:history="1">
        <w:r w:rsidR="00E31967" w:rsidRPr="00BD63B0">
          <w:rPr>
            <w:rStyle w:val="Hyperlink"/>
            <w:rFonts w:cs="Arial"/>
          </w:rPr>
          <w:t>Curriculum</w:t>
        </w:r>
        <w:r w:rsidR="00E31967">
          <w:rPr>
            <w:webHidden/>
          </w:rPr>
          <w:tab/>
        </w:r>
        <w:r w:rsidR="00E31967">
          <w:rPr>
            <w:webHidden/>
          </w:rPr>
          <w:fldChar w:fldCharType="begin"/>
        </w:r>
        <w:r w:rsidR="00E31967">
          <w:rPr>
            <w:webHidden/>
          </w:rPr>
          <w:instrText xml:space="preserve"> PAGEREF _Toc55309094 \h </w:instrText>
        </w:r>
        <w:r w:rsidR="00E31967">
          <w:rPr>
            <w:webHidden/>
          </w:rPr>
        </w:r>
        <w:r w:rsidR="00E31967">
          <w:rPr>
            <w:webHidden/>
          </w:rPr>
          <w:fldChar w:fldCharType="separate"/>
        </w:r>
        <w:r w:rsidR="00E3304E">
          <w:rPr>
            <w:webHidden/>
          </w:rPr>
          <w:t>11</w:t>
        </w:r>
        <w:r w:rsidR="00E31967">
          <w:rPr>
            <w:webHidden/>
          </w:rPr>
          <w:fldChar w:fldCharType="end"/>
        </w:r>
      </w:hyperlink>
    </w:p>
    <w:p w14:paraId="3CCDD2C4" w14:textId="39C07B44" w:rsidR="00E31967" w:rsidRDefault="002F2224">
      <w:pPr>
        <w:pStyle w:val="TOC1"/>
        <w:rPr>
          <w:rFonts w:asciiTheme="minorHAnsi" w:eastAsiaTheme="minorEastAsia" w:hAnsiTheme="minorHAnsi" w:cstheme="minorBidi"/>
          <w:b w:val="0"/>
          <w:sz w:val="22"/>
          <w:szCs w:val="22"/>
        </w:rPr>
      </w:pPr>
      <w:hyperlink w:anchor="_Toc55309095" w:history="1">
        <w:r w:rsidR="00E31967" w:rsidRPr="00BD63B0">
          <w:rPr>
            <w:rStyle w:val="Hyperlink"/>
          </w:rPr>
          <w:t>3.</w:t>
        </w:r>
        <w:r w:rsidR="00E31967">
          <w:rPr>
            <w:rFonts w:asciiTheme="minorHAnsi" w:eastAsiaTheme="minorEastAsia" w:hAnsiTheme="minorHAnsi" w:cstheme="minorBidi"/>
            <w:b w:val="0"/>
            <w:sz w:val="22"/>
            <w:szCs w:val="22"/>
          </w:rPr>
          <w:tab/>
        </w:r>
        <w:r w:rsidR="00E31967" w:rsidRPr="00BD63B0">
          <w:rPr>
            <w:rStyle w:val="Hyperlink"/>
          </w:rPr>
          <w:t>GRANT FUNDING</w:t>
        </w:r>
        <w:r w:rsidR="00E31967">
          <w:rPr>
            <w:webHidden/>
          </w:rPr>
          <w:tab/>
        </w:r>
        <w:r w:rsidR="00E31967">
          <w:rPr>
            <w:webHidden/>
          </w:rPr>
          <w:fldChar w:fldCharType="begin"/>
        </w:r>
        <w:r w:rsidR="00E31967">
          <w:rPr>
            <w:webHidden/>
          </w:rPr>
          <w:instrText xml:space="preserve"> PAGEREF _Toc55309095 \h </w:instrText>
        </w:r>
        <w:r w:rsidR="00E31967">
          <w:rPr>
            <w:webHidden/>
          </w:rPr>
        </w:r>
        <w:r w:rsidR="00E31967">
          <w:rPr>
            <w:webHidden/>
          </w:rPr>
          <w:fldChar w:fldCharType="separate"/>
        </w:r>
        <w:r w:rsidR="00E3304E">
          <w:rPr>
            <w:webHidden/>
          </w:rPr>
          <w:t>13</w:t>
        </w:r>
        <w:r w:rsidR="00E31967">
          <w:rPr>
            <w:webHidden/>
          </w:rPr>
          <w:fldChar w:fldCharType="end"/>
        </w:r>
      </w:hyperlink>
    </w:p>
    <w:p w14:paraId="3F1B7DA6" w14:textId="70C3894F" w:rsidR="00E31967" w:rsidRDefault="002F2224">
      <w:pPr>
        <w:pStyle w:val="TOC2"/>
        <w:rPr>
          <w:rFonts w:asciiTheme="minorHAnsi" w:eastAsiaTheme="minorEastAsia" w:hAnsiTheme="minorHAnsi" w:cstheme="minorBidi"/>
          <w:sz w:val="22"/>
          <w:szCs w:val="22"/>
        </w:rPr>
      </w:pPr>
      <w:hyperlink w:anchor="_Toc55309096" w:history="1">
        <w:r w:rsidR="00E31967" w:rsidRPr="00BD63B0">
          <w:rPr>
            <w:rStyle w:val="Hyperlink"/>
            <w:rFonts w:cs="Arial"/>
          </w:rPr>
          <w:t>Calculation of GAG</w:t>
        </w:r>
        <w:r w:rsidR="00E31967">
          <w:rPr>
            <w:webHidden/>
          </w:rPr>
          <w:tab/>
        </w:r>
        <w:r w:rsidR="00E31967">
          <w:rPr>
            <w:webHidden/>
          </w:rPr>
          <w:fldChar w:fldCharType="begin"/>
        </w:r>
        <w:r w:rsidR="00E31967">
          <w:rPr>
            <w:webHidden/>
          </w:rPr>
          <w:instrText xml:space="preserve"> PAGEREF _Toc55309096 \h </w:instrText>
        </w:r>
        <w:r w:rsidR="00E31967">
          <w:rPr>
            <w:webHidden/>
          </w:rPr>
        </w:r>
        <w:r w:rsidR="00E31967">
          <w:rPr>
            <w:webHidden/>
          </w:rPr>
          <w:fldChar w:fldCharType="separate"/>
        </w:r>
        <w:r w:rsidR="00E3304E">
          <w:rPr>
            <w:webHidden/>
          </w:rPr>
          <w:t>13</w:t>
        </w:r>
        <w:r w:rsidR="00E31967">
          <w:rPr>
            <w:webHidden/>
          </w:rPr>
          <w:fldChar w:fldCharType="end"/>
        </w:r>
      </w:hyperlink>
    </w:p>
    <w:p w14:paraId="1CB017FB" w14:textId="4FEE6D4E" w:rsidR="00E31967" w:rsidRDefault="002F2224">
      <w:pPr>
        <w:pStyle w:val="TOC2"/>
        <w:rPr>
          <w:rFonts w:asciiTheme="minorHAnsi" w:eastAsiaTheme="minorEastAsia" w:hAnsiTheme="minorHAnsi" w:cstheme="minorBidi"/>
          <w:sz w:val="22"/>
          <w:szCs w:val="22"/>
        </w:rPr>
      </w:pPr>
      <w:hyperlink w:anchor="_Toc55309097" w:history="1">
        <w:r w:rsidR="00E31967" w:rsidRPr="00BD63B0">
          <w:rPr>
            <w:rStyle w:val="Hyperlink"/>
            <w:rFonts w:cs="Arial"/>
          </w:rPr>
          <w:t>Other relevant funding</w:t>
        </w:r>
        <w:r w:rsidR="00E31967">
          <w:rPr>
            <w:webHidden/>
          </w:rPr>
          <w:tab/>
        </w:r>
        <w:r w:rsidR="00E31967">
          <w:rPr>
            <w:webHidden/>
          </w:rPr>
          <w:fldChar w:fldCharType="begin"/>
        </w:r>
        <w:r w:rsidR="00E31967">
          <w:rPr>
            <w:webHidden/>
          </w:rPr>
          <w:instrText xml:space="preserve"> PAGEREF _Toc55309097 \h </w:instrText>
        </w:r>
        <w:r w:rsidR="00E31967">
          <w:rPr>
            <w:webHidden/>
          </w:rPr>
        </w:r>
        <w:r w:rsidR="00E31967">
          <w:rPr>
            <w:webHidden/>
          </w:rPr>
          <w:fldChar w:fldCharType="separate"/>
        </w:r>
        <w:r w:rsidR="00E3304E">
          <w:rPr>
            <w:webHidden/>
          </w:rPr>
          <w:t>14</w:t>
        </w:r>
        <w:r w:rsidR="00E31967">
          <w:rPr>
            <w:webHidden/>
          </w:rPr>
          <w:fldChar w:fldCharType="end"/>
        </w:r>
      </w:hyperlink>
    </w:p>
    <w:p w14:paraId="2A94C762" w14:textId="3FDBE19C" w:rsidR="00E31967" w:rsidRDefault="002F2224">
      <w:pPr>
        <w:pStyle w:val="TOC1"/>
        <w:rPr>
          <w:rFonts w:asciiTheme="minorHAnsi" w:eastAsiaTheme="minorEastAsia" w:hAnsiTheme="minorHAnsi" w:cstheme="minorBidi"/>
          <w:b w:val="0"/>
          <w:sz w:val="22"/>
          <w:szCs w:val="22"/>
        </w:rPr>
      </w:pPr>
      <w:hyperlink w:anchor="_Toc55309098" w:history="1">
        <w:r w:rsidR="00E31967" w:rsidRPr="00BD63B0">
          <w:rPr>
            <w:rStyle w:val="Hyperlink"/>
          </w:rPr>
          <w:t>4.</w:t>
        </w:r>
        <w:r w:rsidR="00E31967">
          <w:rPr>
            <w:rFonts w:asciiTheme="minorHAnsi" w:eastAsiaTheme="minorEastAsia" w:hAnsiTheme="minorHAnsi" w:cstheme="minorBidi"/>
            <w:b w:val="0"/>
            <w:sz w:val="22"/>
            <w:szCs w:val="22"/>
          </w:rPr>
          <w:tab/>
        </w:r>
        <w:r w:rsidR="00E31967" w:rsidRPr="00BD63B0">
          <w:rPr>
            <w:rStyle w:val="Hyperlink"/>
          </w:rPr>
          <w:t>LAND</w:t>
        </w:r>
        <w:r w:rsidR="00E31967">
          <w:rPr>
            <w:webHidden/>
          </w:rPr>
          <w:tab/>
        </w:r>
        <w:r w:rsidR="00E31967">
          <w:rPr>
            <w:webHidden/>
          </w:rPr>
          <w:fldChar w:fldCharType="begin"/>
        </w:r>
        <w:r w:rsidR="00E31967">
          <w:rPr>
            <w:webHidden/>
          </w:rPr>
          <w:instrText xml:space="preserve"> PAGEREF _Toc55309098 \h </w:instrText>
        </w:r>
        <w:r w:rsidR="00E31967">
          <w:rPr>
            <w:webHidden/>
          </w:rPr>
        </w:r>
        <w:r w:rsidR="00E31967">
          <w:rPr>
            <w:webHidden/>
          </w:rPr>
          <w:fldChar w:fldCharType="separate"/>
        </w:r>
        <w:r w:rsidR="00E3304E">
          <w:rPr>
            <w:webHidden/>
          </w:rPr>
          <w:t>14</w:t>
        </w:r>
        <w:r w:rsidR="00E31967">
          <w:rPr>
            <w:webHidden/>
          </w:rPr>
          <w:fldChar w:fldCharType="end"/>
        </w:r>
      </w:hyperlink>
    </w:p>
    <w:p w14:paraId="28B1D438" w14:textId="675E7410" w:rsidR="00E31967" w:rsidRDefault="002F2224">
      <w:pPr>
        <w:pStyle w:val="TOC1"/>
        <w:rPr>
          <w:rFonts w:asciiTheme="minorHAnsi" w:eastAsiaTheme="minorEastAsia" w:hAnsiTheme="minorHAnsi" w:cstheme="minorBidi"/>
          <w:b w:val="0"/>
          <w:sz w:val="22"/>
          <w:szCs w:val="22"/>
        </w:rPr>
      </w:pPr>
      <w:hyperlink w:anchor="_Toc55309099" w:history="1">
        <w:r w:rsidR="00E31967" w:rsidRPr="00BD63B0">
          <w:rPr>
            <w:rStyle w:val="Hyperlink"/>
          </w:rPr>
          <w:t>5.</w:t>
        </w:r>
        <w:r w:rsidR="00E31967">
          <w:rPr>
            <w:rFonts w:asciiTheme="minorHAnsi" w:eastAsiaTheme="minorEastAsia" w:hAnsiTheme="minorHAnsi" w:cstheme="minorBidi"/>
            <w:b w:val="0"/>
            <w:sz w:val="22"/>
            <w:szCs w:val="22"/>
          </w:rPr>
          <w:tab/>
        </w:r>
        <w:r w:rsidR="00E31967" w:rsidRPr="00BD63B0">
          <w:rPr>
            <w:rStyle w:val="Hyperlink"/>
          </w:rPr>
          <w:t>TERMINATION</w:t>
        </w:r>
        <w:r w:rsidR="00E31967">
          <w:rPr>
            <w:webHidden/>
          </w:rPr>
          <w:tab/>
        </w:r>
        <w:r w:rsidR="00E31967">
          <w:rPr>
            <w:webHidden/>
          </w:rPr>
          <w:fldChar w:fldCharType="begin"/>
        </w:r>
        <w:r w:rsidR="00E31967">
          <w:rPr>
            <w:webHidden/>
          </w:rPr>
          <w:instrText xml:space="preserve"> PAGEREF _Toc55309099 \h </w:instrText>
        </w:r>
        <w:r w:rsidR="00E31967">
          <w:rPr>
            <w:webHidden/>
          </w:rPr>
        </w:r>
        <w:r w:rsidR="00E31967">
          <w:rPr>
            <w:webHidden/>
          </w:rPr>
          <w:fldChar w:fldCharType="separate"/>
        </w:r>
        <w:r w:rsidR="00E3304E">
          <w:rPr>
            <w:webHidden/>
          </w:rPr>
          <w:t>19</w:t>
        </w:r>
        <w:r w:rsidR="00E31967">
          <w:rPr>
            <w:webHidden/>
          </w:rPr>
          <w:fldChar w:fldCharType="end"/>
        </w:r>
      </w:hyperlink>
    </w:p>
    <w:p w14:paraId="4927251C" w14:textId="6F5ECF90" w:rsidR="00E31967" w:rsidRDefault="002F2224">
      <w:pPr>
        <w:pStyle w:val="TOC2"/>
        <w:rPr>
          <w:rFonts w:asciiTheme="minorHAnsi" w:eastAsiaTheme="minorEastAsia" w:hAnsiTheme="minorHAnsi" w:cstheme="minorBidi"/>
          <w:sz w:val="22"/>
          <w:szCs w:val="22"/>
        </w:rPr>
      </w:pPr>
      <w:hyperlink w:anchor="_Toc55309100" w:history="1">
        <w:r w:rsidR="00E31967" w:rsidRPr="00BD63B0">
          <w:rPr>
            <w:rStyle w:val="Hyperlink"/>
            <w:rFonts w:cs="Arial"/>
          </w:rPr>
          <w:t>Termination by either party</w:t>
        </w:r>
        <w:r w:rsidR="00E31967">
          <w:rPr>
            <w:webHidden/>
          </w:rPr>
          <w:tab/>
        </w:r>
        <w:r w:rsidR="00E31967">
          <w:rPr>
            <w:webHidden/>
          </w:rPr>
          <w:fldChar w:fldCharType="begin"/>
        </w:r>
        <w:r w:rsidR="00E31967">
          <w:rPr>
            <w:webHidden/>
          </w:rPr>
          <w:instrText xml:space="preserve"> PAGEREF _Toc55309100 \h </w:instrText>
        </w:r>
        <w:r w:rsidR="00E31967">
          <w:rPr>
            <w:webHidden/>
          </w:rPr>
        </w:r>
        <w:r w:rsidR="00E31967">
          <w:rPr>
            <w:webHidden/>
          </w:rPr>
          <w:fldChar w:fldCharType="separate"/>
        </w:r>
        <w:r w:rsidR="00E3304E">
          <w:rPr>
            <w:webHidden/>
          </w:rPr>
          <w:t>19</w:t>
        </w:r>
        <w:r w:rsidR="00E31967">
          <w:rPr>
            <w:webHidden/>
          </w:rPr>
          <w:fldChar w:fldCharType="end"/>
        </w:r>
      </w:hyperlink>
    </w:p>
    <w:p w14:paraId="7DC788EC" w14:textId="2E0DA06C" w:rsidR="00E31967" w:rsidRDefault="002F2224">
      <w:pPr>
        <w:pStyle w:val="TOC2"/>
        <w:rPr>
          <w:rFonts w:asciiTheme="minorHAnsi" w:eastAsiaTheme="minorEastAsia" w:hAnsiTheme="minorHAnsi" w:cstheme="minorBidi"/>
          <w:sz w:val="22"/>
          <w:szCs w:val="22"/>
        </w:rPr>
      </w:pPr>
      <w:hyperlink w:anchor="_Toc55309101" w:history="1">
        <w:r w:rsidR="00E31967" w:rsidRPr="00BD63B0">
          <w:rPr>
            <w:rStyle w:val="Hyperlink"/>
            <w:rFonts w:cs="Arial"/>
          </w:rPr>
          <w:t>Termination Warning Notice</w:t>
        </w:r>
        <w:r w:rsidR="00E31967">
          <w:rPr>
            <w:webHidden/>
          </w:rPr>
          <w:tab/>
        </w:r>
        <w:r w:rsidR="00E31967">
          <w:rPr>
            <w:webHidden/>
          </w:rPr>
          <w:fldChar w:fldCharType="begin"/>
        </w:r>
        <w:r w:rsidR="00E31967">
          <w:rPr>
            <w:webHidden/>
          </w:rPr>
          <w:instrText xml:space="preserve"> PAGEREF _Toc55309101 \h </w:instrText>
        </w:r>
        <w:r w:rsidR="00E31967">
          <w:rPr>
            <w:webHidden/>
          </w:rPr>
        </w:r>
        <w:r w:rsidR="00E31967">
          <w:rPr>
            <w:webHidden/>
          </w:rPr>
          <w:fldChar w:fldCharType="separate"/>
        </w:r>
        <w:r w:rsidR="00E3304E">
          <w:rPr>
            <w:webHidden/>
          </w:rPr>
          <w:t>19</w:t>
        </w:r>
        <w:r w:rsidR="00E31967">
          <w:rPr>
            <w:webHidden/>
          </w:rPr>
          <w:fldChar w:fldCharType="end"/>
        </w:r>
      </w:hyperlink>
    </w:p>
    <w:p w14:paraId="6ADCB932" w14:textId="02D33F25" w:rsidR="00E31967" w:rsidRDefault="002F2224">
      <w:pPr>
        <w:pStyle w:val="TOC2"/>
        <w:rPr>
          <w:rFonts w:asciiTheme="minorHAnsi" w:eastAsiaTheme="minorEastAsia" w:hAnsiTheme="minorHAnsi" w:cstheme="minorBidi"/>
          <w:sz w:val="22"/>
          <w:szCs w:val="22"/>
        </w:rPr>
      </w:pPr>
      <w:hyperlink w:anchor="_Toc55309102" w:history="1">
        <w:r w:rsidR="00E31967" w:rsidRPr="00BD63B0">
          <w:rPr>
            <w:rStyle w:val="Hyperlink"/>
            <w:rFonts w:cs="Arial"/>
          </w:rPr>
          <w:t>Termination by the Secretary of State after inspection</w:t>
        </w:r>
        <w:r w:rsidR="00E31967">
          <w:rPr>
            <w:webHidden/>
          </w:rPr>
          <w:tab/>
        </w:r>
        <w:r w:rsidR="00E31967">
          <w:rPr>
            <w:webHidden/>
          </w:rPr>
          <w:fldChar w:fldCharType="begin"/>
        </w:r>
        <w:r w:rsidR="00E31967">
          <w:rPr>
            <w:webHidden/>
          </w:rPr>
          <w:instrText xml:space="preserve"> PAGEREF _Toc55309102 \h </w:instrText>
        </w:r>
        <w:r w:rsidR="00E31967">
          <w:rPr>
            <w:webHidden/>
          </w:rPr>
        </w:r>
        <w:r w:rsidR="00E31967">
          <w:rPr>
            <w:webHidden/>
          </w:rPr>
          <w:fldChar w:fldCharType="separate"/>
        </w:r>
        <w:r w:rsidR="00E3304E">
          <w:rPr>
            <w:webHidden/>
          </w:rPr>
          <w:t>20</w:t>
        </w:r>
        <w:r w:rsidR="00E31967">
          <w:rPr>
            <w:webHidden/>
          </w:rPr>
          <w:fldChar w:fldCharType="end"/>
        </w:r>
      </w:hyperlink>
    </w:p>
    <w:p w14:paraId="30B9AFEC" w14:textId="72E5B11F" w:rsidR="00E31967" w:rsidRDefault="002F2224">
      <w:pPr>
        <w:pStyle w:val="TOC2"/>
        <w:rPr>
          <w:rFonts w:asciiTheme="minorHAnsi" w:eastAsiaTheme="minorEastAsia" w:hAnsiTheme="minorHAnsi" w:cstheme="minorBidi"/>
          <w:sz w:val="22"/>
          <w:szCs w:val="22"/>
        </w:rPr>
      </w:pPr>
      <w:hyperlink w:anchor="_Toc55309103" w:history="1">
        <w:r w:rsidR="00E31967" w:rsidRPr="00BD63B0">
          <w:rPr>
            <w:rStyle w:val="Hyperlink"/>
            <w:rFonts w:cs="Arial"/>
          </w:rPr>
          <w:t>Termination by the Secretary of State</w:t>
        </w:r>
        <w:r w:rsidR="00E31967">
          <w:rPr>
            <w:webHidden/>
          </w:rPr>
          <w:tab/>
        </w:r>
        <w:r w:rsidR="00E31967">
          <w:rPr>
            <w:webHidden/>
          </w:rPr>
          <w:fldChar w:fldCharType="begin"/>
        </w:r>
        <w:r w:rsidR="00E31967">
          <w:rPr>
            <w:webHidden/>
          </w:rPr>
          <w:instrText xml:space="preserve"> PAGEREF _Toc55309103 \h </w:instrText>
        </w:r>
        <w:r w:rsidR="00E31967">
          <w:rPr>
            <w:webHidden/>
          </w:rPr>
        </w:r>
        <w:r w:rsidR="00E31967">
          <w:rPr>
            <w:webHidden/>
          </w:rPr>
          <w:fldChar w:fldCharType="separate"/>
        </w:r>
        <w:r w:rsidR="00E3304E">
          <w:rPr>
            <w:webHidden/>
          </w:rPr>
          <w:t>21</w:t>
        </w:r>
        <w:r w:rsidR="00E31967">
          <w:rPr>
            <w:webHidden/>
          </w:rPr>
          <w:fldChar w:fldCharType="end"/>
        </w:r>
      </w:hyperlink>
    </w:p>
    <w:p w14:paraId="5E9EB4D8" w14:textId="36CE65BC" w:rsidR="00E31967" w:rsidRDefault="002F2224">
      <w:pPr>
        <w:pStyle w:val="TOC2"/>
        <w:rPr>
          <w:rFonts w:asciiTheme="minorHAnsi" w:eastAsiaTheme="minorEastAsia" w:hAnsiTheme="minorHAnsi" w:cstheme="minorBidi"/>
          <w:sz w:val="22"/>
          <w:szCs w:val="22"/>
        </w:rPr>
      </w:pPr>
      <w:hyperlink w:anchor="_Toc55309104" w:history="1">
        <w:r w:rsidR="00E31967" w:rsidRPr="00BD63B0">
          <w:rPr>
            <w:rStyle w:val="Hyperlink"/>
            <w:rFonts w:cs="Arial"/>
          </w:rPr>
          <w:t>Funding and admission during notice period</w:t>
        </w:r>
        <w:r w:rsidR="00E31967">
          <w:rPr>
            <w:webHidden/>
          </w:rPr>
          <w:tab/>
        </w:r>
        <w:r w:rsidR="00E31967">
          <w:rPr>
            <w:webHidden/>
          </w:rPr>
          <w:fldChar w:fldCharType="begin"/>
        </w:r>
        <w:r w:rsidR="00E31967">
          <w:rPr>
            <w:webHidden/>
          </w:rPr>
          <w:instrText xml:space="preserve"> PAGEREF _Toc55309104 \h </w:instrText>
        </w:r>
        <w:r w:rsidR="00E31967">
          <w:rPr>
            <w:webHidden/>
          </w:rPr>
        </w:r>
        <w:r w:rsidR="00E31967">
          <w:rPr>
            <w:webHidden/>
          </w:rPr>
          <w:fldChar w:fldCharType="separate"/>
        </w:r>
        <w:r w:rsidR="00E3304E">
          <w:rPr>
            <w:webHidden/>
          </w:rPr>
          <w:t>22</w:t>
        </w:r>
        <w:r w:rsidR="00E31967">
          <w:rPr>
            <w:webHidden/>
          </w:rPr>
          <w:fldChar w:fldCharType="end"/>
        </w:r>
      </w:hyperlink>
    </w:p>
    <w:p w14:paraId="098CA095" w14:textId="063D58B3" w:rsidR="00E31967" w:rsidRDefault="002F2224">
      <w:pPr>
        <w:pStyle w:val="TOC2"/>
        <w:rPr>
          <w:rFonts w:asciiTheme="minorHAnsi" w:eastAsiaTheme="minorEastAsia" w:hAnsiTheme="minorHAnsi" w:cstheme="minorBidi"/>
          <w:sz w:val="22"/>
          <w:szCs w:val="22"/>
        </w:rPr>
      </w:pPr>
      <w:hyperlink w:anchor="_Toc55309105" w:history="1">
        <w:r w:rsidR="00E31967" w:rsidRPr="00BD63B0">
          <w:rPr>
            <w:rStyle w:val="Hyperlink"/>
            <w:rFonts w:cs="Arial"/>
          </w:rPr>
          <w:t>Notice of intention to terminate by Academy Trust</w:t>
        </w:r>
        <w:r w:rsidR="00E31967">
          <w:rPr>
            <w:webHidden/>
          </w:rPr>
          <w:tab/>
        </w:r>
        <w:r w:rsidR="00E31967">
          <w:rPr>
            <w:webHidden/>
          </w:rPr>
          <w:fldChar w:fldCharType="begin"/>
        </w:r>
        <w:r w:rsidR="00E31967">
          <w:rPr>
            <w:webHidden/>
          </w:rPr>
          <w:instrText xml:space="preserve"> PAGEREF _Toc55309105 \h </w:instrText>
        </w:r>
        <w:r w:rsidR="00E31967">
          <w:rPr>
            <w:webHidden/>
          </w:rPr>
        </w:r>
        <w:r w:rsidR="00E31967">
          <w:rPr>
            <w:webHidden/>
          </w:rPr>
          <w:fldChar w:fldCharType="separate"/>
        </w:r>
        <w:r w:rsidR="00E3304E">
          <w:rPr>
            <w:webHidden/>
          </w:rPr>
          <w:t>22</w:t>
        </w:r>
        <w:r w:rsidR="00E31967">
          <w:rPr>
            <w:webHidden/>
          </w:rPr>
          <w:fldChar w:fldCharType="end"/>
        </w:r>
      </w:hyperlink>
    </w:p>
    <w:p w14:paraId="72F92CFF" w14:textId="6F7DAD6F" w:rsidR="00E31967" w:rsidRDefault="002F2224">
      <w:pPr>
        <w:pStyle w:val="TOC2"/>
        <w:rPr>
          <w:rFonts w:asciiTheme="minorHAnsi" w:eastAsiaTheme="minorEastAsia" w:hAnsiTheme="minorHAnsi" w:cstheme="minorBidi"/>
          <w:sz w:val="22"/>
          <w:szCs w:val="22"/>
        </w:rPr>
      </w:pPr>
      <w:hyperlink w:anchor="_Toc55309106" w:history="1">
        <w:r w:rsidR="00E31967" w:rsidRPr="00BD63B0">
          <w:rPr>
            <w:rStyle w:val="Hyperlink"/>
            <w:rFonts w:cs="Arial"/>
          </w:rPr>
          <w:t>Effect of termination</w:t>
        </w:r>
        <w:r w:rsidR="00E31967">
          <w:rPr>
            <w:webHidden/>
          </w:rPr>
          <w:tab/>
        </w:r>
        <w:r w:rsidR="00E31967">
          <w:rPr>
            <w:webHidden/>
          </w:rPr>
          <w:fldChar w:fldCharType="begin"/>
        </w:r>
        <w:r w:rsidR="00E31967">
          <w:rPr>
            <w:webHidden/>
          </w:rPr>
          <w:instrText xml:space="preserve"> PAGEREF _Toc55309106 \h </w:instrText>
        </w:r>
        <w:r w:rsidR="00E31967">
          <w:rPr>
            <w:webHidden/>
          </w:rPr>
        </w:r>
        <w:r w:rsidR="00E31967">
          <w:rPr>
            <w:webHidden/>
          </w:rPr>
          <w:fldChar w:fldCharType="separate"/>
        </w:r>
        <w:r w:rsidR="00E3304E">
          <w:rPr>
            <w:webHidden/>
          </w:rPr>
          <w:t>24</w:t>
        </w:r>
        <w:r w:rsidR="00E31967">
          <w:rPr>
            <w:webHidden/>
          </w:rPr>
          <w:fldChar w:fldCharType="end"/>
        </w:r>
      </w:hyperlink>
    </w:p>
    <w:p w14:paraId="5C402DAB" w14:textId="43DA1BD4" w:rsidR="00E31967" w:rsidRDefault="002F2224">
      <w:pPr>
        <w:pStyle w:val="TOC1"/>
        <w:rPr>
          <w:rFonts w:asciiTheme="minorHAnsi" w:eastAsiaTheme="minorEastAsia" w:hAnsiTheme="minorHAnsi" w:cstheme="minorBidi"/>
          <w:b w:val="0"/>
          <w:sz w:val="22"/>
          <w:szCs w:val="22"/>
        </w:rPr>
      </w:pPr>
      <w:hyperlink w:anchor="_Toc55309107" w:history="1">
        <w:r w:rsidR="00E31967" w:rsidRPr="00BD63B0">
          <w:rPr>
            <w:rStyle w:val="Hyperlink"/>
          </w:rPr>
          <w:t>6.</w:t>
        </w:r>
        <w:r w:rsidR="00E31967">
          <w:rPr>
            <w:rFonts w:asciiTheme="minorHAnsi" w:eastAsiaTheme="minorEastAsia" w:hAnsiTheme="minorHAnsi" w:cstheme="minorBidi"/>
            <w:b w:val="0"/>
            <w:sz w:val="22"/>
            <w:szCs w:val="22"/>
          </w:rPr>
          <w:tab/>
        </w:r>
        <w:r w:rsidR="00E31967" w:rsidRPr="00BD63B0">
          <w:rPr>
            <w:rStyle w:val="Hyperlink"/>
          </w:rPr>
          <w:t>OTHER CONTRACTUAL ARRANGEMENTS</w:t>
        </w:r>
        <w:r w:rsidR="00E31967">
          <w:rPr>
            <w:webHidden/>
          </w:rPr>
          <w:tab/>
        </w:r>
        <w:r w:rsidR="00E31967">
          <w:rPr>
            <w:webHidden/>
          </w:rPr>
          <w:fldChar w:fldCharType="begin"/>
        </w:r>
        <w:r w:rsidR="00E31967">
          <w:rPr>
            <w:webHidden/>
          </w:rPr>
          <w:instrText xml:space="preserve"> PAGEREF _Toc55309107 \h </w:instrText>
        </w:r>
        <w:r w:rsidR="00E31967">
          <w:rPr>
            <w:webHidden/>
          </w:rPr>
        </w:r>
        <w:r w:rsidR="00E31967">
          <w:rPr>
            <w:webHidden/>
          </w:rPr>
          <w:fldChar w:fldCharType="separate"/>
        </w:r>
        <w:r w:rsidR="00E3304E">
          <w:rPr>
            <w:webHidden/>
          </w:rPr>
          <w:t>25</w:t>
        </w:r>
        <w:r w:rsidR="00E31967">
          <w:rPr>
            <w:webHidden/>
          </w:rPr>
          <w:fldChar w:fldCharType="end"/>
        </w:r>
      </w:hyperlink>
    </w:p>
    <w:p w14:paraId="2524DCDA" w14:textId="46C48074" w:rsidR="00E31967" w:rsidRDefault="002F2224">
      <w:pPr>
        <w:pStyle w:val="TOC2"/>
        <w:rPr>
          <w:rFonts w:asciiTheme="minorHAnsi" w:eastAsiaTheme="minorEastAsia" w:hAnsiTheme="minorHAnsi" w:cstheme="minorBidi"/>
          <w:sz w:val="22"/>
          <w:szCs w:val="22"/>
        </w:rPr>
      </w:pPr>
      <w:hyperlink w:anchor="_Toc55309108" w:history="1">
        <w:r w:rsidR="00E31967" w:rsidRPr="00BD63B0">
          <w:rPr>
            <w:rStyle w:val="Hyperlink"/>
            <w:rFonts w:cs="Arial"/>
          </w:rPr>
          <w:t>Annexes</w:t>
        </w:r>
        <w:r w:rsidR="00E31967">
          <w:rPr>
            <w:webHidden/>
          </w:rPr>
          <w:tab/>
        </w:r>
        <w:r w:rsidR="00E31967">
          <w:rPr>
            <w:webHidden/>
          </w:rPr>
          <w:fldChar w:fldCharType="begin"/>
        </w:r>
        <w:r w:rsidR="00E31967">
          <w:rPr>
            <w:webHidden/>
          </w:rPr>
          <w:instrText xml:space="preserve"> PAGEREF _Toc55309108 \h </w:instrText>
        </w:r>
        <w:r w:rsidR="00E31967">
          <w:rPr>
            <w:webHidden/>
          </w:rPr>
        </w:r>
        <w:r w:rsidR="00E31967">
          <w:rPr>
            <w:webHidden/>
          </w:rPr>
          <w:fldChar w:fldCharType="separate"/>
        </w:r>
        <w:r w:rsidR="00E3304E">
          <w:rPr>
            <w:webHidden/>
          </w:rPr>
          <w:t>26</w:t>
        </w:r>
        <w:r w:rsidR="00E31967">
          <w:rPr>
            <w:webHidden/>
          </w:rPr>
          <w:fldChar w:fldCharType="end"/>
        </w:r>
      </w:hyperlink>
    </w:p>
    <w:p w14:paraId="123967F9" w14:textId="14DF9E70" w:rsidR="00E31967" w:rsidRDefault="002F2224">
      <w:pPr>
        <w:pStyle w:val="TOC2"/>
        <w:rPr>
          <w:rFonts w:asciiTheme="minorHAnsi" w:eastAsiaTheme="minorEastAsia" w:hAnsiTheme="minorHAnsi" w:cstheme="minorBidi"/>
          <w:sz w:val="22"/>
          <w:szCs w:val="22"/>
        </w:rPr>
      </w:pPr>
      <w:hyperlink w:anchor="_Toc55309109" w:history="1">
        <w:r w:rsidR="00E31967" w:rsidRPr="00BD63B0">
          <w:rPr>
            <w:rStyle w:val="Hyperlink"/>
            <w:rFonts w:cs="Arial"/>
          </w:rPr>
          <w:t>The Master Agreement</w:t>
        </w:r>
        <w:r w:rsidR="00E31967">
          <w:rPr>
            <w:webHidden/>
          </w:rPr>
          <w:tab/>
        </w:r>
        <w:r w:rsidR="00E31967">
          <w:rPr>
            <w:webHidden/>
          </w:rPr>
          <w:fldChar w:fldCharType="begin"/>
        </w:r>
        <w:r w:rsidR="00E31967">
          <w:rPr>
            <w:webHidden/>
          </w:rPr>
          <w:instrText xml:space="preserve"> PAGEREF _Toc55309109 \h </w:instrText>
        </w:r>
        <w:r w:rsidR="00E31967">
          <w:rPr>
            <w:webHidden/>
          </w:rPr>
        </w:r>
        <w:r w:rsidR="00E31967">
          <w:rPr>
            <w:webHidden/>
          </w:rPr>
          <w:fldChar w:fldCharType="separate"/>
        </w:r>
        <w:r w:rsidR="00E3304E">
          <w:rPr>
            <w:webHidden/>
          </w:rPr>
          <w:t>26</w:t>
        </w:r>
        <w:r w:rsidR="00E31967">
          <w:rPr>
            <w:webHidden/>
          </w:rPr>
          <w:fldChar w:fldCharType="end"/>
        </w:r>
      </w:hyperlink>
    </w:p>
    <w:p w14:paraId="3F566797" w14:textId="445F7FFE" w:rsidR="00E31967" w:rsidRDefault="002F2224">
      <w:pPr>
        <w:pStyle w:val="TOC2"/>
        <w:rPr>
          <w:rFonts w:asciiTheme="minorHAnsi" w:eastAsiaTheme="minorEastAsia" w:hAnsiTheme="minorHAnsi" w:cstheme="minorBidi"/>
          <w:sz w:val="22"/>
          <w:szCs w:val="22"/>
        </w:rPr>
      </w:pPr>
      <w:hyperlink w:anchor="_Toc55309110" w:history="1">
        <w:r w:rsidR="00E31967" w:rsidRPr="00BD63B0">
          <w:rPr>
            <w:rStyle w:val="Hyperlink"/>
            <w:rFonts w:cs="Arial"/>
          </w:rPr>
          <w:t>General</w:t>
        </w:r>
        <w:r w:rsidR="00E31967">
          <w:rPr>
            <w:webHidden/>
          </w:rPr>
          <w:tab/>
        </w:r>
        <w:r w:rsidR="00E31967">
          <w:rPr>
            <w:webHidden/>
          </w:rPr>
          <w:fldChar w:fldCharType="begin"/>
        </w:r>
        <w:r w:rsidR="00E31967">
          <w:rPr>
            <w:webHidden/>
          </w:rPr>
          <w:instrText xml:space="preserve"> PAGEREF _Toc55309110 \h </w:instrText>
        </w:r>
        <w:r w:rsidR="00E31967">
          <w:rPr>
            <w:webHidden/>
          </w:rPr>
        </w:r>
        <w:r w:rsidR="00E31967">
          <w:rPr>
            <w:webHidden/>
          </w:rPr>
          <w:fldChar w:fldCharType="separate"/>
        </w:r>
        <w:r w:rsidR="00E3304E">
          <w:rPr>
            <w:webHidden/>
          </w:rPr>
          <w:t>26</w:t>
        </w:r>
        <w:r w:rsidR="00E31967">
          <w:rPr>
            <w:webHidden/>
          </w:rPr>
          <w:fldChar w:fldCharType="end"/>
        </w:r>
      </w:hyperlink>
    </w:p>
    <w:p w14:paraId="70D0E52B" w14:textId="4CAED819" w:rsidR="00E31967" w:rsidRDefault="002F2224">
      <w:pPr>
        <w:pStyle w:val="TOC1"/>
        <w:rPr>
          <w:rFonts w:asciiTheme="minorHAnsi" w:eastAsiaTheme="minorEastAsia" w:hAnsiTheme="minorHAnsi" w:cstheme="minorBidi"/>
          <w:b w:val="0"/>
          <w:sz w:val="22"/>
          <w:szCs w:val="22"/>
        </w:rPr>
      </w:pPr>
      <w:hyperlink w:anchor="_Toc55309111" w:history="1">
        <w:r w:rsidR="00E31967" w:rsidRPr="00BD63B0">
          <w:rPr>
            <w:rStyle w:val="Hyperlink"/>
          </w:rPr>
          <w:t>7.</w:t>
        </w:r>
        <w:r w:rsidR="00E31967">
          <w:rPr>
            <w:rFonts w:asciiTheme="minorHAnsi" w:eastAsiaTheme="minorEastAsia" w:hAnsiTheme="minorHAnsi" w:cstheme="minorBidi"/>
            <w:b w:val="0"/>
            <w:sz w:val="22"/>
            <w:szCs w:val="22"/>
          </w:rPr>
          <w:tab/>
        </w:r>
        <w:r w:rsidR="00E31967" w:rsidRPr="00BD63B0">
          <w:rPr>
            <w:rStyle w:val="Hyperlink"/>
          </w:rPr>
          <w:t>ADMISSION OF CHILDREN AND YOUNG PEOPLE WITH EDUCATION, HEALTH AND CARE PLANS</w:t>
        </w:r>
        <w:r w:rsidR="00E31967">
          <w:rPr>
            <w:webHidden/>
          </w:rPr>
          <w:tab/>
        </w:r>
        <w:r w:rsidR="00E31967">
          <w:rPr>
            <w:webHidden/>
          </w:rPr>
          <w:fldChar w:fldCharType="begin"/>
        </w:r>
        <w:r w:rsidR="00E31967">
          <w:rPr>
            <w:webHidden/>
          </w:rPr>
          <w:instrText xml:space="preserve"> PAGEREF _Toc55309111 \h </w:instrText>
        </w:r>
        <w:r w:rsidR="00E31967">
          <w:rPr>
            <w:webHidden/>
          </w:rPr>
        </w:r>
        <w:r w:rsidR="00E31967">
          <w:rPr>
            <w:webHidden/>
          </w:rPr>
          <w:fldChar w:fldCharType="separate"/>
        </w:r>
        <w:r w:rsidR="00E3304E">
          <w:rPr>
            <w:webHidden/>
          </w:rPr>
          <w:t>27</w:t>
        </w:r>
        <w:r w:rsidR="00E31967">
          <w:rPr>
            <w:webHidden/>
          </w:rPr>
          <w:fldChar w:fldCharType="end"/>
        </w:r>
      </w:hyperlink>
    </w:p>
    <w:p w14:paraId="18F4903E" w14:textId="58455BEA" w:rsidR="00E31967" w:rsidRDefault="002F2224">
      <w:pPr>
        <w:pStyle w:val="TOC1"/>
        <w:rPr>
          <w:rFonts w:asciiTheme="minorHAnsi" w:eastAsiaTheme="minorEastAsia" w:hAnsiTheme="minorHAnsi" w:cstheme="minorBidi"/>
          <w:b w:val="0"/>
          <w:sz w:val="22"/>
          <w:szCs w:val="22"/>
        </w:rPr>
      </w:pPr>
      <w:hyperlink w:anchor="_Toc55309112" w:history="1">
        <w:r w:rsidR="00E31967" w:rsidRPr="00BD63B0">
          <w:rPr>
            <w:rStyle w:val="Hyperlink"/>
          </w:rPr>
          <w:t>8.</w:t>
        </w:r>
        <w:r w:rsidR="00E31967">
          <w:rPr>
            <w:rFonts w:asciiTheme="minorHAnsi" w:eastAsiaTheme="minorEastAsia" w:hAnsiTheme="minorHAnsi" w:cstheme="minorBidi"/>
            <w:b w:val="0"/>
            <w:sz w:val="22"/>
            <w:szCs w:val="22"/>
          </w:rPr>
          <w:tab/>
        </w:r>
        <w:r w:rsidR="00E31967" w:rsidRPr="00BD63B0">
          <w:rPr>
            <w:rStyle w:val="Hyperlink"/>
          </w:rPr>
          <w:t>ADMISSION OF CHILDREN WITH A STATEMENT OF SPECIAL EDUCATIONAL NEEDS</w:t>
        </w:r>
        <w:r w:rsidR="00E31967">
          <w:rPr>
            <w:webHidden/>
          </w:rPr>
          <w:tab/>
        </w:r>
        <w:r w:rsidR="00E31967">
          <w:rPr>
            <w:webHidden/>
          </w:rPr>
          <w:fldChar w:fldCharType="begin"/>
        </w:r>
        <w:r w:rsidR="00E31967">
          <w:rPr>
            <w:webHidden/>
          </w:rPr>
          <w:instrText xml:space="preserve"> PAGEREF _Toc55309112 \h </w:instrText>
        </w:r>
        <w:r w:rsidR="00E31967">
          <w:rPr>
            <w:webHidden/>
          </w:rPr>
        </w:r>
        <w:r w:rsidR="00E31967">
          <w:rPr>
            <w:webHidden/>
          </w:rPr>
          <w:fldChar w:fldCharType="separate"/>
        </w:r>
        <w:r w:rsidR="00E3304E">
          <w:rPr>
            <w:webHidden/>
          </w:rPr>
          <w:t>27</w:t>
        </w:r>
        <w:r w:rsidR="00E31967">
          <w:rPr>
            <w:webHidden/>
          </w:rPr>
          <w:fldChar w:fldCharType="end"/>
        </w:r>
      </w:hyperlink>
    </w:p>
    <w:p w14:paraId="36E9D0A3" w14:textId="3C891725" w:rsidR="00B3490C" w:rsidRDefault="00590223" w:rsidP="009338CA">
      <w:pPr>
        <w:pStyle w:val="TOC1"/>
        <w:widowControl w:val="0"/>
        <w:rPr>
          <w:rFonts w:eastAsia="Times New Roman" w:cs="Times New Roman"/>
        </w:rPr>
      </w:pPr>
      <w:r w:rsidRPr="00936DDB">
        <w:rPr>
          <w:b w:val="0"/>
        </w:rPr>
        <w:fldChar w:fldCharType="end"/>
      </w:r>
    </w:p>
    <w:p w14:paraId="42F5D3FB" w14:textId="77777777" w:rsidR="00B3490C" w:rsidRDefault="00B3490C" w:rsidP="009338CA">
      <w:pPr>
        <w:widowControl w:val="0"/>
        <w:rPr>
          <w:rFonts w:ascii="Arial" w:eastAsia="Times New Roman" w:hAnsi="Arial" w:cs="Times New Roman"/>
          <w:sz w:val="24"/>
          <w:szCs w:val="24"/>
          <w:lang w:eastAsia="en-GB"/>
        </w:rPr>
      </w:pPr>
      <w:r>
        <w:rPr>
          <w:rFonts w:ascii="Arial" w:eastAsia="Times New Roman" w:hAnsi="Arial" w:cs="Times New Roman"/>
          <w:sz w:val="24"/>
          <w:szCs w:val="24"/>
          <w:lang w:eastAsia="en-GB"/>
        </w:rPr>
        <w:br w:type="page"/>
      </w:r>
    </w:p>
    <w:p w14:paraId="6BD22B0F" w14:textId="77777777" w:rsidR="00AA5D21" w:rsidRPr="00615FC5" w:rsidRDefault="00AA5D21" w:rsidP="009338CA">
      <w:pPr>
        <w:pStyle w:val="Heading1"/>
        <w:keepNext w:val="0"/>
        <w:keepLines w:val="0"/>
        <w:widowControl w:val="0"/>
        <w:rPr>
          <w:rFonts w:ascii="Arial" w:hAnsi="Arial" w:cs="Arial"/>
          <w:b w:val="0"/>
          <w:u w:val="single"/>
        </w:rPr>
      </w:pPr>
      <w:bookmarkStart w:id="4" w:name="_Toc388008781"/>
      <w:bookmarkStart w:id="5" w:name="_Toc391559053"/>
      <w:bookmarkStart w:id="6" w:name="_Toc406489101"/>
      <w:bookmarkStart w:id="7" w:name="_Toc55309083"/>
      <w:r w:rsidRPr="00615FC5">
        <w:rPr>
          <w:rFonts w:ascii="Arial" w:hAnsi="Arial" w:cs="Arial"/>
          <w:color w:val="auto"/>
          <w:u w:val="single"/>
        </w:rPr>
        <w:t>SUMMARY SHEET</w:t>
      </w:r>
      <w:bookmarkEnd w:id="4"/>
      <w:bookmarkEnd w:id="5"/>
      <w:bookmarkEnd w:id="6"/>
      <w:bookmarkEnd w:id="7"/>
    </w:p>
    <w:p w14:paraId="78CAC758" w14:textId="77777777" w:rsidR="00AA5D21" w:rsidRPr="00A64390" w:rsidRDefault="00AA5D21" w:rsidP="009338CA">
      <w:pPr>
        <w:pStyle w:val="Heading2"/>
        <w:keepNext w:val="0"/>
        <w:keepLines w:val="0"/>
        <w:widowControl w:val="0"/>
        <w:spacing w:after="240"/>
        <w:rPr>
          <w:rFonts w:ascii="Arial" w:hAnsi="Arial" w:cs="Arial"/>
          <w:b w:val="0"/>
          <w:color w:val="auto"/>
          <w:sz w:val="24"/>
          <w:szCs w:val="24"/>
        </w:rPr>
      </w:pPr>
      <w:bookmarkStart w:id="8" w:name="_Toc388008782"/>
      <w:bookmarkStart w:id="9" w:name="_Toc391559054"/>
      <w:bookmarkStart w:id="10" w:name="_Toc406489102"/>
      <w:bookmarkStart w:id="11" w:name="_Toc55309084"/>
      <w:r w:rsidRPr="00C2299D">
        <w:rPr>
          <w:rFonts w:ascii="Arial" w:hAnsi="Arial" w:cs="Arial"/>
          <w:color w:val="auto"/>
          <w:sz w:val="24"/>
          <w:szCs w:val="24"/>
        </w:rPr>
        <w:t>Information about the Academy</w:t>
      </w:r>
      <w:r w:rsidRPr="00B52083">
        <w:rPr>
          <w:rFonts w:ascii="Arial" w:hAnsi="Arial" w:cs="Arial"/>
          <w:color w:val="auto"/>
          <w:sz w:val="24"/>
          <w:szCs w:val="24"/>
        </w:rPr>
        <w:t>:</w:t>
      </w:r>
      <w:bookmarkEnd w:id="8"/>
      <w:bookmarkEnd w:id="9"/>
      <w:bookmarkEnd w:id="10"/>
      <w:bookmarkEnd w:id="11"/>
    </w:p>
    <w:tbl>
      <w:tblPr>
        <w:tblStyle w:val="TableGrid"/>
        <w:tblW w:w="0" w:type="auto"/>
        <w:tblLook w:val="04A0" w:firstRow="1" w:lastRow="0" w:firstColumn="1" w:lastColumn="0" w:noHBand="0" w:noVBand="1"/>
        <w:tblCaption w:val="Summary Sheet"/>
        <w:tblDescription w:val="Please give information about the academy"/>
      </w:tblPr>
      <w:tblGrid>
        <w:gridCol w:w="4219"/>
        <w:gridCol w:w="5023"/>
      </w:tblGrid>
      <w:tr w:rsidR="002E735F" w14:paraId="06087DAD" w14:textId="77777777" w:rsidTr="00A64390">
        <w:trPr>
          <w:tblHeader/>
        </w:trPr>
        <w:tc>
          <w:tcPr>
            <w:tcW w:w="4219" w:type="dxa"/>
          </w:tcPr>
          <w:p w14:paraId="164E8690" w14:textId="77777777" w:rsidR="002E735F" w:rsidRDefault="002E735F" w:rsidP="009338CA">
            <w:pPr>
              <w:widowControl w:val="0"/>
              <w:spacing w:after="240"/>
              <w:rPr>
                <w:rFonts w:ascii="Arial" w:hAnsi="Arial" w:cs="Arial"/>
                <w:b/>
                <w:sz w:val="24"/>
                <w:szCs w:val="24"/>
              </w:rPr>
            </w:pPr>
            <w:r>
              <w:rPr>
                <w:rFonts w:ascii="Arial" w:hAnsi="Arial" w:cs="Arial"/>
                <w:b/>
                <w:sz w:val="24"/>
                <w:szCs w:val="24"/>
              </w:rPr>
              <w:t>Name of Academy Trust</w:t>
            </w:r>
          </w:p>
        </w:tc>
        <w:tc>
          <w:tcPr>
            <w:tcW w:w="5023" w:type="dxa"/>
          </w:tcPr>
          <w:p w14:paraId="5D8D0512" w14:textId="5BDD5D86" w:rsidR="002E735F" w:rsidRDefault="00DB6D8E" w:rsidP="009338CA">
            <w:pPr>
              <w:widowControl w:val="0"/>
              <w:spacing w:after="240"/>
              <w:rPr>
                <w:rFonts w:ascii="Arial" w:hAnsi="Arial" w:cs="Arial"/>
                <w:sz w:val="24"/>
                <w:szCs w:val="24"/>
              </w:rPr>
            </w:pPr>
            <w:r>
              <w:rPr>
                <w:rFonts w:ascii="Arial" w:hAnsi="Arial" w:cs="Arial"/>
                <w:sz w:val="24"/>
                <w:szCs w:val="24"/>
              </w:rPr>
              <w:t>Flying High Trust</w:t>
            </w:r>
          </w:p>
        </w:tc>
      </w:tr>
      <w:tr w:rsidR="007627B5" w14:paraId="0DB8DDE4" w14:textId="77777777" w:rsidTr="00A64390">
        <w:tc>
          <w:tcPr>
            <w:tcW w:w="4219" w:type="dxa"/>
          </w:tcPr>
          <w:p w14:paraId="0ECA0C2D"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Company number</w:t>
            </w:r>
          </w:p>
        </w:tc>
        <w:tc>
          <w:tcPr>
            <w:tcW w:w="5023" w:type="dxa"/>
          </w:tcPr>
          <w:p w14:paraId="7841C1E8" w14:textId="2A4C4F31" w:rsidR="007627B5" w:rsidRDefault="00DB6D8E" w:rsidP="009338CA">
            <w:pPr>
              <w:widowControl w:val="0"/>
              <w:spacing w:after="240"/>
              <w:rPr>
                <w:rFonts w:ascii="Arial" w:hAnsi="Arial" w:cs="Arial"/>
                <w:sz w:val="24"/>
                <w:szCs w:val="24"/>
              </w:rPr>
            </w:pPr>
            <w:r>
              <w:rPr>
                <w:rFonts w:ascii="Arial" w:hAnsi="Arial" w:cs="Arial"/>
                <w:sz w:val="24"/>
                <w:szCs w:val="24"/>
              </w:rPr>
              <w:t>08076374</w:t>
            </w:r>
          </w:p>
        </w:tc>
      </w:tr>
      <w:tr w:rsidR="002E735F" w14:paraId="041DE32F" w14:textId="77777777" w:rsidTr="00A64390">
        <w:tc>
          <w:tcPr>
            <w:tcW w:w="4219" w:type="dxa"/>
          </w:tcPr>
          <w:p w14:paraId="08252A01" w14:textId="77777777" w:rsidR="002E735F" w:rsidRPr="006A4A2A" w:rsidRDefault="002E735F" w:rsidP="009338CA">
            <w:pPr>
              <w:widowControl w:val="0"/>
              <w:spacing w:after="240"/>
              <w:rPr>
                <w:rFonts w:ascii="Arial" w:hAnsi="Arial" w:cs="Arial"/>
                <w:b/>
                <w:sz w:val="24"/>
                <w:szCs w:val="24"/>
              </w:rPr>
            </w:pPr>
            <w:r>
              <w:rPr>
                <w:rFonts w:ascii="Arial" w:hAnsi="Arial" w:cs="Arial"/>
                <w:b/>
                <w:sz w:val="24"/>
                <w:szCs w:val="24"/>
              </w:rPr>
              <w:t>Date of Master Funding Agreement</w:t>
            </w:r>
          </w:p>
        </w:tc>
        <w:tc>
          <w:tcPr>
            <w:tcW w:w="5023" w:type="dxa"/>
          </w:tcPr>
          <w:p w14:paraId="14C9285B" w14:textId="69C51E12" w:rsidR="002E735F" w:rsidRDefault="00305624" w:rsidP="00305624">
            <w:pPr>
              <w:widowControl w:val="0"/>
              <w:tabs>
                <w:tab w:val="left" w:pos="924"/>
              </w:tabs>
              <w:spacing w:after="240"/>
              <w:rPr>
                <w:rFonts w:ascii="Arial" w:hAnsi="Arial" w:cs="Arial"/>
                <w:sz w:val="24"/>
                <w:szCs w:val="24"/>
              </w:rPr>
            </w:pPr>
            <w:r>
              <w:rPr>
                <w:rFonts w:ascii="Arial" w:hAnsi="Arial" w:cs="Arial"/>
                <w:sz w:val="24"/>
                <w:szCs w:val="24"/>
              </w:rPr>
              <w:t>31 October 2018</w:t>
            </w:r>
          </w:p>
        </w:tc>
      </w:tr>
      <w:tr w:rsidR="00AA5D21" w14:paraId="640408D8" w14:textId="77777777" w:rsidTr="00A64390">
        <w:tc>
          <w:tcPr>
            <w:tcW w:w="4219" w:type="dxa"/>
          </w:tcPr>
          <w:p w14:paraId="09A1376D" w14:textId="58D3F85B"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Name of </w:t>
            </w:r>
            <w:r w:rsidR="00D170D8">
              <w:rPr>
                <w:rFonts w:ascii="Arial" w:hAnsi="Arial" w:cs="Arial"/>
                <w:b/>
                <w:sz w:val="24"/>
                <w:szCs w:val="24"/>
              </w:rPr>
              <w:t>a</w:t>
            </w:r>
            <w:r w:rsidRPr="006A4A2A">
              <w:rPr>
                <w:rFonts w:ascii="Arial" w:hAnsi="Arial" w:cs="Arial"/>
                <w:b/>
                <w:sz w:val="24"/>
                <w:szCs w:val="24"/>
              </w:rPr>
              <w:t>cademy</w:t>
            </w:r>
          </w:p>
        </w:tc>
        <w:tc>
          <w:tcPr>
            <w:tcW w:w="5023" w:type="dxa"/>
          </w:tcPr>
          <w:p w14:paraId="08D810AA" w14:textId="764E88AD" w:rsidR="00AA5D21" w:rsidRDefault="00DB6D8E" w:rsidP="00717FE3">
            <w:pPr>
              <w:widowControl w:val="0"/>
              <w:spacing w:after="240"/>
              <w:rPr>
                <w:rFonts w:ascii="Arial" w:hAnsi="Arial" w:cs="Arial"/>
                <w:sz w:val="24"/>
                <w:szCs w:val="24"/>
              </w:rPr>
            </w:pPr>
            <w:r>
              <w:rPr>
                <w:rFonts w:ascii="Arial" w:hAnsi="Arial" w:cs="Arial"/>
                <w:sz w:val="24"/>
                <w:szCs w:val="24"/>
              </w:rPr>
              <w:t xml:space="preserve">Whitecotes Primary Academy </w:t>
            </w:r>
          </w:p>
        </w:tc>
      </w:tr>
      <w:tr w:rsidR="007627B5" w14:paraId="6FC09D33" w14:textId="77777777" w:rsidTr="00A64390">
        <w:tc>
          <w:tcPr>
            <w:tcW w:w="4219" w:type="dxa"/>
          </w:tcPr>
          <w:p w14:paraId="09D4446D" w14:textId="39110FFC" w:rsidR="007627B5" w:rsidRDefault="007627B5" w:rsidP="009338CA">
            <w:pPr>
              <w:widowControl w:val="0"/>
              <w:spacing w:after="240"/>
              <w:rPr>
                <w:rFonts w:ascii="Arial" w:hAnsi="Arial" w:cs="Arial"/>
                <w:b/>
                <w:sz w:val="24"/>
                <w:szCs w:val="24"/>
              </w:rPr>
            </w:pPr>
            <w:r>
              <w:rPr>
                <w:rFonts w:ascii="Arial" w:hAnsi="Arial" w:cs="Arial"/>
                <w:b/>
                <w:sz w:val="24"/>
                <w:szCs w:val="24"/>
              </w:rPr>
              <w:t>Open</w:t>
            </w:r>
            <w:r w:rsidR="00DB6D8E">
              <w:rPr>
                <w:rFonts w:ascii="Arial" w:hAnsi="Arial" w:cs="Arial"/>
                <w:b/>
                <w:sz w:val="24"/>
                <w:szCs w:val="24"/>
              </w:rPr>
              <w:t>ed on</w:t>
            </w:r>
          </w:p>
        </w:tc>
        <w:tc>
          <w:tcPr>
            <w:tcW w:w="5023" w:type="dxa"/>
          </w:tcPr>
          <w:p w14:paraId="2F51CA0A" w14:textId="45063939" w:rsidR="007627B5" w:rsidRDefault="00DB6D8E" w:rsidP="009338CA">
            <w:pPr>
              <w:widowControl w:val="0"/>
              <w:spacing w:after="240"/>
              <w:rPr>
                <w:rFonts w:ascii="Arial" w:hAnsi="Arial" w:cs="Arial"/>
                <w:sz w:val="24"/>
                <w:szCs w:val="24"/>
              </w:rPr>
            </w:pPr>
            <w:r>
              <w:rPr>
                <w:rFonts w:ascii="Arial" w:hAnsi="Arial" w:cs="Arial"/>
                <w:sz w:val="24"/>
                <w:szCs w:val="24"/>
              </w:rPr>
              <w:t>The Academy opened on</w:t>
            </w:r>
            <w:r w:rsidR="00A8265B">
              <w:rPr>
                <w:rFonts w:ascii="Arial" w:hAnsi="Arial" w:cs="Arial"/>
                <w:sz w:val="24"/>
                <w:szCs w:val="24"/>
              </w:rPr>
              <w:t xml:space="preserve"> </w:t>
            </w:r>
            <w:r>
              <w:rPr>
                <w:rFonts w:ascii="Arial" w:hAnsi="Arial" w:cs="Arial"/>
                <w:sz w:val="24"/>
                <w:szCs w:val="24"/>
              </w:rPr>
              <w:t xml:space="preserve"> </w:t>
            </w:r>
            <w:r w:rsidR="00A8265B">
              <w:rPr>
                <w:rFonts w:ascii="Arial" w:hAnsi="Arial" w:cs="Arial"/>
                <w:sz w:val="24"/>
                <w:szCs w:val="24"/>
              </w:rPr>
              <w:t>1 September 2016 and will transfer to the Academy Trust on 1 January 2021</w:t>
            </w:r>
          </w:p>
        </w:tc>
      </w:tr>
      <w:tr w:rsidR="00AA5D21" w14:paraId="13B99ACA" w14:textId="77777777" w:rsidTr="00A64390">
        <w:tc>
          <w:tcPr>
            <w:tcW w:w="4219" w:type="dxa"/>
          </w:tcPr>
          <w:p w14:paraId="4B5B96E0" w14:textId="56EB9BF1"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Type of </w:t>
            </w:r>
            <w:r w:rsidR="00D170D8">
              <w:rPr>
                <w:rFonts w:ascii="Arial" w:hAnsi="Arial" w:cs="Arial"/>
                <w:b/>
                <w:sz w:val="24"/>
                <w:szCs w:val="24"/>
              </w:rPr>
              <w:t>a</w:t>
            </w:r>
            <w:r w:rsidRPr="006A4A2A">
              <w:rPr>
                <w:rFonts w:ascii="Arial" w:hAnsi="Arial" w:cs="Arial"/>
                <w:b/>
                <w:sz w:val="24"/>
                <w:szCs w:val="24"/>
              </w:rPr>
              <w:t xml:space="preserve">cademy (indicate whether </w:t>
            </w:r>
            <w:r w:rsidR="002E735F">
              <w:rPr>
                <w:rFonts w:ascii="Arial" w:hAnsi="Arial" w:cs="Arial"/>
                <w:b/>
                <w:sz w:val="24"/>
                <w:szCs w:val="24"/>
              </w:rPr>
              <w:t xml:space="preserve">academy or </w:t>
            </w:r>
            <w:r w:rsidRPr="006A4A2A">
              <w:rPr>
                <w:rFonts w:ascii="Arial" w:hAnsi="Arial" w:cs="Arial"/>
                <w:b/>
                <w:sz w:val="24"/>
                <w:szCs w:val="24"/>
              </w:rPr>
              <w:t>free school</w:t>
            </w:r>
            <w:r w:rsidR="007627B5">
              <w:rPr>
                <w:rFonts w:ascii="Arial" w:hAnsi="Arial" w:cs="Arial"/>
                <w:b/>
                <w:sz w:val="24"/>
                <w:szCs w:val="24"/>
              </w:rPr>
              <w:t>)</w:t>
            </w:r>
            <w:r w:rsidRPr="006A4A2A">
              <w:rPr>
                <w:rFonts w:ascii="Arial" w:hAnsi="Arial" w:cs="Arial"/>
                <w:b/>
                <w:sz w:val="24"/>
                <w:szCs w:val="24"/>
              </w:rPr>
              <w:t xml:space="preserve"> </w:t>
            </w:r>
          </w:p>
        </w:tc>
        <w:tc>
          <w:tcPr>
            <w:tcW w:w="5023" w:type="dxa"/>
          </w:tcPr>
          <w:p w14:paraId="13B7F834" w14:textId="05756CA1" w:rsidR="00AA5D21" w:rsidRDefault="001A7C97" w:rsidP="009338CA">
            <w:pPr>
              <w:widowControl w:val="0"/>
              <w:spacing w:after="240"/>
              <w:rPr>
                <w:rFonts w:ascii="Arial" w:hAnsi="Arial" w:cs="Arial"/>
                <w:sz w:val="24"/>
                <w:szCs w:val="24"/>
              </w:rPr>
            </w:pPr>
            <w:r>
              <w:rPr>
                <w:rFonts w:ascii="Arial" w:hAnsi="Arial" w:cs="Arial"/>
                <w:sz w:val="24"/>
                <w:szCs w:val="24"/>
              </w:rPr>
              <w:t>Academy</w:t>
            </w:r>
          </w:p>
        </w:tc>
      </w:tr>
      <w:tr w:rsidR="002E735F" w14:paraId="50571766" w14:textId="77777777" w:rsidTr="00A64390">
        <w:tc>
          <w:tcPr>
            <w:tcW w:w="4219" w:type="dxa"/>
          </w:tcPr>
          <w:p w14:paraId="5273FE30" w14:textId="77777777" w:rsidR="002E735F" w:rsidRDefault="00386D25" w:rsidP="009338CA">
            <w:pPr>
              <w:widowControl w:val="0"/>
              <w:spacing w:after="240"/>
              <w:rPr>
                <w:rFonts w:ascii="Arial" w:hAnsi="Arial" w:cs="Arial"/>
                <w:b/>
                <w:sz w:val="24"/>
                <w:szCs w:val="24"/>
              </w:rPr>
            </w:pPr>
            <w:r>
              <w:rPr>
                <w:rFonts w:ascii="Arial" w:hAnsi="Arial" w:cs="Arial"/>
                <w:b/>
                <w:sz w:val="24"/>
                <w:szCs w:val="24"/>
              </w:rPr>
              <w:t xml:space="preserve">Religious </w:t>
            </w:r>
            <w:r w:rsidR="002974E0">
              <w:rPr>
                <w:rFonts w:ascii="Arial" w:hAnsi="Arial" w:cs="Arial"/>
                <w:b/>
                <w:sz w:val="24"/>
                <w:szCs w:val="24"/>
              </w:rPr>
              <w:t>designation</w:t>
            </w:r>
          </w:p>
        </w:tc>
        <w:tc>
          <w:tcPr>
            <w:tcW w:w="5023" w:type="dxa"/>
          </w:tcPr>
          <w:p w14:paraId="46EB6A3A" w14:textId="0F64EC19" w:rsidR="002E735F" w:rsidRDefault="001A7C97" w:rsidP="009338CA">
            <w:pPr>
              <w:widowControl w:val="0"/>
              <w:spacing w:after="240"/>
              <w:rPr>
                <w:rFonts w:ascii="Arial" w:hAnsi="Arial" w:cs="Arial"/>
                <w:sz w:val="24"/>
                <w:szCs w:val="24"/>
              </w:rPr>
            </w:pPr>
            <w:r>
              <w:rPr>
                <w:rFonts w:ascii="Arial" w:hAnsi="Arial" w:cs="Arial"/>
                <w:sz w:val="24"/>
                <w:szCs w:val="24"/>
              </w:rPr>
              <w:t>N/A</w:t>
            </w:r>
          </w:p>
        </w:tc>
      </w:tr>
      <w:tr w:rsidR="002E735F" w14:paraId="47BD608A" w14:textId="77777777" w:rsidTr="00A64390">
        <w:tc>
          <w:tcPr>
            <w:tcW w:w="4219" w:type="dxa"/>
          </w:tcPr>
          <w:p w14:paraId="38298636" w14:textId="77777777" w:rsidR="002E735F" w:rsidRDefault="007627B5" w:rsidP="009338CA">
            <w:pPr>
              <w:widowControl w:val="0"/>
              <w:spacing w:after="240"/>
              <w:rPr>
                <w:rFonts w:ascii="Arial" w:hAnsi="Arial" w:cs="Arial"/>
                <w:b/>
                <w:sz w:val="24"/>
                <w:szCs w:val="24"/>
              </w:rPr>
            </w:pPr>
            <w:r>
              <w:rPr>
                <w:rFonts w:ascii="Arial" w:hAnsi="Arial" w:cs="Arial"/>
                <w:b/>
                <w:sz w:val="24"/>
                <w:szCs w:val="24"/>
              </w:rPr>
              <w:t xml:space="preserve">Wholly or partly </w:t>
            </w:r>
            <w:r w:rsidR="001506EE">
              <w:rPr>
                <w:rFonts w:ascii="Arial" w:hAnsi="Arial" w:cs="Arial"/>
                <w:b/>
                <w:sz w:val="24"/>
                <w:szCs w:val="24"/>
              </w:rPr>
              <w:t>s</w:t>
            </w:r>
            <w:r>
              <w:rPr>
                <w:rFonts w:ascii="Arial" w:hAnsi="Arial" w:cs="Arial"/>
                <w:b/>
                <w:sz w:val="24"/>
                <w:szCs w:val="24"/>
              </w:rPr>
              <w:t>elective</w:t>
            </w:r>
          </w:p>
        </w:tc>
        <w:tc>
          <w:tcPr>
            <w:tcW w:w="5023" w:type="dxa"/>
          </w:tcPr>
          <w:p w14:paraId="2C0E9D82" w14:textId="2DC224D2" w:rsidR="002E735F" w:rsidRDefault="001A7C97" w:rsidP="009338CA">
            <w:pPr>
              <w:widowControl w:val="0"/>
              <w:spacing w:after="240"/>
              <w:rPr>
                <w:rFonts w:ascii="Arial" w:hAnsi="Arial" w:cs="Arial"/>
                <w:sz w:val="24"/>
                <w:szCs w:val="24"/>
              </w:rPr>
            </w:pPr>
            <w:r>
              <w:rPr>
                <w:rFonts w:ascii="Arial" w:hAnsi="Arial" w:cs="Arial"/>
                <w:sz w:val="24"/>
                <w:szCs w:val="24"/>
              </w:rPr>
              <w:t>N/A</w:t>
            </w:r>
          </w:p>
        </w:tc>
      </w:tr>
      <w:tr w:rsidR="00AA5D21" w14:paraId="6F36B09F" w14:textId="77777777" w:rsidTr="00A64390">
        <w:tc>
          <w:tcPr>
            <w:tcW w:w="4219" w:type="dxa"/>
          </w:tcPr>
          <w:p w14:paraId="472D5F94"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 xml:space="preserve">Name of </w:t>
            </w:r>
            <w:r w:rsidR="001506EE">
              <w:rPr>
                <w:rFonts w:ascii="Arial" w:hAnsi="Arial" w:cs="Arial"/>
                <w:b/>
                <w:sz w:val="24"/>
                <w:szCs w:val="24"/>
              </w:rPr>
              <w:t>p</w:t>
            </w:r>
            <w:r>
              <w:rPr>
                <w:rFonts w:ascii="Arial" w:hAnsi="Arial" w:cs="Arial"/>
                <w:b/>
                <w:sz w:val="24"/>
                <w:szCs w:val="24"/>
              </w:rPr>
              <w:t xml:space="preserve">redecessor </w:t>
            </w:r>
            <w:r w:rsidR="001506EE">
              <w:rPr>
                <w:rFonts w:ascii="Arial" w:hAnsi="Arial" w:cs="Arial"/>
                <w:b/>
                <w:sz w:val="24"/>
                <w:szCs w:val="24"/>
              </w:rPr>
              <w:t>s</w:t>
            </w:r>
            <w:r>
              <w:rPr>
                <w:rFonts w:ascii="Arial" w:hAnsi="Arial" w:cs="Arial"/>
                <w:b/>
                <w:sz w:val="24"/>
                <w:szCs w:val="24"/>
              </w:rPr>
              <w:t>chool (where applicable)</w:t>
            </w:r>
          </w:p>
        </w:tc>
        <w:tc>
          <w:tcPr>
            <w:tcW w:w="5023" w:type="dxa"/>
          </w:tcPr>
          <w:p w14:paraId="32B89B9D" w14:textId="0A4E3B88" w:rsidR="00717FE3" w:rsidRDefault="00DB6D8E" w:rsidP="009338CA">
            <w:pPr>
              <w:widowControl w:val="0"/>
              <w:spacing w:after="240"/>
              <w:rPr>
                <w:rFonts w:ascii="Arial" w:hAnsi="Arial" w:cs="Arial"/>
                <w:sz w:val="24"/>
                <w:szCs w:val="24"/>
              </w:rPr>
            </w:pPr>
            <w:r>
              <w:rPr>
                <w:rFonts w:ascii="Arial" w:hAnsi="Arial" w:cs="Arial"/>
                <w:sz w:val="24"/>
                <w:szCs w:val="24"/>
              </w:rPr>
              <w:t>Whitecotes Primary Academy</w:t>
            </w:r>
          </w:p>
        </w:tc>
      </w:tr>
      <w:tr w:rsidR="00AA5D21" w14:paraId="5240CD01" w14:textId="77777777" w:rsidTr="00A64390">
        <w:tc>
          <w:tcPr>
            <w:tcW w:w="4219" w:type="dxa"/>
          </w:tcPr>
          <w:p w14:paraId="2022B4C1" w14:textId="0AA913B0" w:rsidR="00AA5D21" w:rsidRPr="006A4A2A" w:rsidRDefault="00AA5D21" w:rsidP="009338CA">
            <w:pPr>
              <w:widowControl w:val="0"/>
              <w:spacing w:after="240" w:line="276" w:lineRule="auto"/>
              <w:rPr>
                <w:rFonts w:ascii="Arial" w:hAnsi="Arial" w:cs="Arial"/>
                <w:b/>
                <w:sz w:val="24"/>
                <w:szCs w:val="24"/>
              </w:rPr>
            </w:pPr>
            <w:r w:rsidRPr="006A4A2A">
              <w:rPr>
                <w:rFonts w:ascii="Arial" w:hAnsi="Arial" w:cs="Arial"/>
                <w:b/>
                <w:sz w:val="24"/>
                <w:szCs w:val="24"/>
              </w:rPr>
              <w:t>Capacity number</w:t>
            </w:r>
          </w:p>
        </w:tc>
        <w:tc>
          <w:tcPr>
            <w:tcW w:w="5023" w:type="dxa"/>
          </w:tcPr>
          <w:p w14:paraId="6E7D26A7" w14:textId="0022FF28" w:rsidR="00AA5D21" w:rsidRDefault="00DB6D8E" w:rsidP="009338CA">
            <w:pPr>
              <w:widowControl w:val="0"/>
              <w:spacing w:after="240" w:line="276" w:lineRule="auto"/>
              <w:rPr>
                <w:rFonts w:ascii="Arial" w:hAnsi="Arial" w:cs="Arial"/>
                <w:sz w:val="24"/>
                <w:szCs w:val="24"/>
              </w:rPr>
            </w:pPr>
            <w:r>
              <w:rPr>
                <w:rFonts w:ascii="Arial" w:hAnsi="Arial" w:cs="Arial"/>
                <w:sz w:val="24"/>
                <w:szCs w:val="24"/>
              </w:rPr>
              <w:t>350</w:t>
            </w:r>
          </w:p>
        </w:tc>
      </w:tr>
      <w:tr w:rsidR="00AA5D21" w14:paraId="01CC8A73" w14:textId="77777777" w:rsidTr="00A64390">
        <w:tc>
          <w:tcPr>
            <w:tcW w:w="4219" w:type="dxa"/>
          </w:tcPr>
          <w:p w14:paraId="1B056E6A"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Age range</w:t>
            </w:r>
          </w:p>
        </w:tc>
        <w:tc>
          <w:tcPr>
            <w:tcW w:w="5023" w:type="dxa"/>
          </w:tcPr>
          <w:p w14:paraId="3A69A430" w14:textId="1C882942" w:rsidR="00AA5D21" w:rsidRDefault="00DB6D8E" w:rsidP="009338CA">
            <w:pPr>
              <w:widowControl w:val="0"/>
              <w:spacing w:after="240"/>
              <w:rPr>
                <w:rFonts w:ascii="Arial" w:hAnsi="Arial" w:cs="Arial"/>
                <w:sz w:val="24"/>
                <w:szCs w:val="24"/>
              </w:rPr>
            </w:pPr>
            <w:r>
              <w:rPr>
                <w:rFonts w:ascii="Arial" w:hAnsi="Arial" w:cs="Arial"/>
                <w:sz w:val="24"/>
                <w:szCs w:val="24"/>
              </w:rPr>
              <w:t>3-11</w:t>
            </w:r>
          </w:p>
        </w:tc>
      </w:tr>
      <w:tr w:rsidR="00AA5D21" w14:paraId="4241CE9F" w14:textId="77777777" w:rsidTr="00A64390">
        <w:tc>
          <w:tcPr>
            <w:tcW w:w="4219" w:type="dxa"/>
          </w:tcPr>
          <w:p w14:paraId="1EE81C6B"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Number of sixth form places</w:t>
            </w:r>
          </w:p>
        </w:tc>
        <w:tc>
          <w:tcPr>
            <w:tcW w:w="5023" w:type="dxa"/>
          </w:tcPr>
          <w:p w14:paraId="49970905" w14:textId="60E58596" w:rsidR="00AA5D21" w:rsidRDefault="00717FE3" w:rsidP="009338CA">
            <w:pPr>
              <w:widowControl w:val="0"/>
              <w:spacing w:after="240" w:line="276" w:lineRule="auto"/>
              <w:rPr>
                <w:rFonts w:ascii="Arial" w:hAnsi="Arial" w:cs="Arial"/>
                <w:sz w:val="24"/>
                <w:szCs w:val="24"/>
              </w:rPr>
            </w:pPr>
            <w:r>
              <w:rPr>
                <w:rFonts w:ascii="Arial" w:hAnsi="Arial" w:cs="Arial"/>
                <w:sz w:val="24"/>
                <w:szCs w:val="24"/>
              </w:rPr>
              <w:t>N/A</w:t>
            </w:r>
          </w:p>
        </w:tc>
      </w:tr>
      <w:tr w:rsidR="00081951" w14:paraId="4352337D" w14:textId="77777777" w:rsidTr="00A64390">
        <w:tc>
          <w:tcPr>
            <w:tcW w:w="4219" w:type="dxa"/>
          </w:tcPr>
          <w:p w14:paraId="3D35C709" w14:textId="79119A2D" w:rsidR="00081951" w:rsidRDefault="00081951" w:rsidP="009338CA">
            <w:pPr>
              <w:widowControl w:val="0"/>
              <w:spacing w:after="240"/>
              <w:rPr>
                <w:rFonts w:ascii="Arial" w:hAnsi="Arial" w:cs="Arial"/>
                <w:b/>
                <w:sz w:val="24"/>
                <w:szCs w:val="24"/>
              </w:rPr>
            </w:pPr>
            <w:r>
              <w:rPr>
                <w:rFonts w:ascii="Arial" w:hAnsi="Arial" w:cs="Arial"/>
                <w:b/>
                <w:sz w:val="24"/>
                <w:szCs w:val="24"/>
              </w:rPr>
              <w:t>Number of boarding places</w:t>
            </w:r>
          </w:p>
        </w:tc>
        <w:tc>
          <w:tcPr>
            <w:tcW w:w="5023" w:type="dxa"/>
          </w:tcPr>
          <w:p w14:paraId="532165FB" w14:textId="5E5B22B2" w:rsidR="00081951" w:rsidRDefault="00C62DFC" w:rsidP="009338CA">
            <w:pPr>
              <w:widowControl w:val="0"/>
              <w:spacing w:after="240"/>
              <w:rPr>
                <w:rFonts w:ascii="Arial" w:hAnsi="Arial" w:cs="Arial"/>
                <w:sz w:val="24"/>
                <w:szCs w:val="24"/>
              </w:rPr>
            </w:pPr>
            <w:r>
              <w:rPr>
                <w:rFonts w:ascii="Arial" w:hAnsi="Arial" w:cs="Arial"/>
                <w:sz w:val="24"/>
                <w:szCs w:val="24"/>
              </w:rPr>
              <w:t>N/A</w:t>
            </w:r>
          </w:p>
        </w:tc>
      </w:tr>
      <w:tr w:rsidR="007627B5" w14:paraId="3A16C991" w14:textId="77777777" w:rsidTr="00A64390">
        <w:tc>
          <w:tcPr>
            <w:tcW w:w="4219" w:type="dxa"/>
          </w:tcPr>
          <w:p w14:paraId="71A08060"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SEN unit / Resource provision</w:t>
            </w:r>
          </w:p>
        </w:tc>
        <w:tc>
          <w:tcPr>
            <w:tcW w:w="5023" w:type="dxa"/>
          </w:tcPr>
          <w:p w14:paraId="3569E22E" w14:textId="694EEDB0" w:rsidR="007627B5" w:rsidRDefault="00C62DFC" w:rsidP="009338CA">
            <w:pPr>
              <w:widowControl w:val="0"/>
              <w:spacing w:after="240"/>
              <w:rPr>
                <w:rFonts w:ascii="Arial" w:hAnsi="Arial" w:cs="Arial"/>
                <w:sz w:val="24"/>
                <w:szCs w:val="24"/>
              </w:rPr>
            </w:pPr>
            <w:r>
              <w:rPr>
                <w:rFonts w:ascii="Arial" w:hAnsi="Arial" w:cs="Arial"/>
                <w:sz w:val="24"/>
                <w:szCs w:val="24"/>
              </w:rPr>
              <w:t>N/A</w:t>
            </w:r>
          </w:p>
        </w:tc>
      </w:tr>
      <w:tr w:rsidR="007627B5" w14:paraId="20939304" w14:textId="77777777" w:rsidTr="00A64390">
        <w:tc>
          <w:tcPr>
            <w:tcW w:w="4219" w:type="dxa"/>
          </w:tcPr>
          <w:p w14:paraId="173F84C3"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Land arrangements</w:t>
            </w:r>
          </w:p>
          <w:p w14:paraId="7AD4F272" w14:textId="4DF50049" w:rsidR="007627B5" w:rsidRDefault="007627B5" w:rsidP="009338CA">
            <w:pPr>
              <w:widowControl w:val="0"/>
              <w:spacing w:after="240"/>
              <w:rPr>
                <w:rFonts w:ascii="Arial" w:hAnsi="Arial" w:cs="Arial"/>
                <w:b/>
                <w:sz w:val="24"/>
                <w:szCs w:val="24"/>
              </w:rPr>
            </w:pPr>
            <w:r>
              <w:rPr>
                <w:rFonts w:ascii="Arial" w:hAnsi="Arial" w:cs="Arial"/>
                <w:b/>
                <w:sz w:val="24"/>
                <w:szCs w:val="24"/>
              </w:rPr>
              <w:t>(Version 1</w:t>
            </w:r>
            <w:r w:rsidR="00E0390E">
              <w:rPr>
                <w:rFonts w:ascii="Arial" w:hAnsi="Arial" w:cs="Arial"/>
                <w:b/>
                <w:sz w:val="24"/>
                <w:szCs w:val="24"/>
              </w:rPr>
              <w:t>-8</w:t>
            </w:r>
            <w:r>
              <w:rPr>
                <w:rFonts w:ascii="Arial" w:hAnsi="Arial" w:cs="Arial"/>
                <w:b/>
                <w:sz w:val="24"/>
                <w:szCs w:val="24"/>
              </w:rPr>
              <w:t xml:space="preserve"> or other)</w:t>
            </w:r>
          </w:p>
        </w:tc>
        <w:tc>
          <w:tcPr>
            <w:tcW w:w="5023" w:type="dxa"/>
          </w:tcPr>
          <w:p w14:paraId="5665F5CD" w14:textId="59F82EFC" w:rsidR="007627B5" w:rsidRDefault="00C62DFC" w:rsidP="009338CA">
            <w:pPr>
              <w:widowControl w:val="0"/>
              <w:spacing w:after="240"/>
              <w:rPr>
                <w:rFonts w:ascii="Arial" w:hAnsi="Arial" w:cs="Arial"/>
                <w:sz w:val="24"/>
                <w:szCs w:val="24"/>
              </w:rPr>
            </w:pPr>
            <w:r>
              <w:rPr>
                <w:rFonts w:ascii="Arial" w:hAnsi="Arial" w:cs="Arial"/>
                <w:sz w:val="24"/>
                <w:szCs w:val="24"/>
              </w:rPr>
              <w:t>Version 2</w:t>
            </w:r>
          </w:p>
        </w:tc>
      </w:tr>
      <w:tr w:rsidR="00AA5D21" w14:paraId="61E45B5A" w14:textId="77777777" w:rsidTr="00A64390">
        <w:tc>
          <w:tcPr>
            <w:tcW w:w="4219" w:type="dxa"/>
          </w:tcPr>
          <w:p w14:paraId="587BB640"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Address and title number of Land</w:t>
            </w:r>
          </w:p>
        </w:tc>
        <w:tc>
          <w:tcPr>
            <w:tcW w:w="5023" w:type="dxa"/>
          </w:tcPr>
          <w:p w14:paraId="719593C1" w14:textId="77777777" w:rsidR="00DB6D8E" w:rsidRDefault="00DB6D8E" w:rsidP="009338CA">
            <w:pPr>
              <w:widowControl w:val="0"/>
              <w:spacing w:after="240" w:line="276" w:lineRule="auto"/>
              <w:rPr>
                <w:rFonts w:ascii="Arial" w:hAnsi="Arial" w:cs="Arial"/>
                <w:sz w:val="24"/>
                <w:szCs w:val="24"/>
              </w:rPr>
            </w:pPr>
            <w:r>
              <w:rPr>
                <w:rFonts w:ascii="Arial" w:hAnsi="Arial" w:cs="Arial"/>
                <w:sz w:val="24"/>
                <w:szCs w:val="24"/>
              </w:rPr>
              <w:t xml:space="preserve">Whitecotes Primary Academy, Whitecotes Lane, Walton, Chesterfield, Derbyshire, S40 3HJ. </w:t>
            </w:r>
          </w:p>
          <w:p w14:paraId="1D0B9F20" w14:textId="25C4E1AD" w:rsidR="00305624" w:rsidRDefault="005D3757" w:rsidP="009338CA">
            <w:pPr>
              <w:widowControl w:val="0"/>
              <w:spacing w:after="240" w:line="276" w:lineRule="auto"/>
              <w:rPr>
                <w:rFonts w:ascii="Arial" w:hAnsi="Arial" w:cs="Arial"/>
                <w:sz w:val="24"/>
                <w:szCs w:val="24"/>
              </w:rPr>
            </w:pPr>
            <w:r>
              <w:rPr>
                <w:rFonts w:ascii="Arial" w:hAnsi="Arial" w:cs="Arial"/>
                <w:sz w:val="24"/>
                <w:szCs w:val="24"/>
              </w:rPr>
              <w:t>Title number: DY386791</w:t>
            </w:r>
          </w:p>
        </w:tc>
      </w:tr>
    </w:tbl>
    <w:p w14:paraId="1091658A" w14:textId="77777777" w:rsidR="00A45492" w:rsidRDefault="00A45492" w:rsidP="009338CA">
      <w:pPr>
        <w:widowControl w:val="0"/>
        <w:spacing w:after="240" w:line="360" w:lineRule="auto"/>
        <w:rPr>
          <w:rFonts w:ascii="Arial" w:hAnsi="Arial" w:cs="Arial"/>
          <w:sz w:val="24"/>
          <w:szCs w:val="24"/>
        </w:rPr>
      </w:pPr>
    </w:p>
    <w:p w14:paraId="34F10A71" w14:textId="77777777" w:rsidR="00A45492" w:rsidRDefault="00A45492" w:rsidP="009338CA">
      <w:pPr>
        <w:widowControl w:val="0"/>
        <w:rPr>
          <w:rFonts w:ascii="Arial" w:hAnsi="Arial" w:cs="Arial"/>
          <w:sz w:val="24"/>
          <w:szCs w:val="24"/>
        </w:rPr>
      </w:pPr>
      <w:r>
        <w:rPr>
          <w:rFonts w:ascii="Arial" w:hAnsi="Arial" w:cs="Arial"/>
          <w:sz w:val="24"/>
          <w:szCs w:val="24"/>
        </w:rPr>
        <w:br w:type="page"/>
      </w:r>
    </w:p>
    <w:p w14:paraId="1E2A6A71"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Please confirm which clause variations have been applied or marked as ‘Not used’</w:t>
      </w:r>
    </w:p>
    <w:tbl>
      <w:tblPr>
        <w:tblStyle w:val="TableGrid"/>
        <w:tblW w:w="0" w:type="auto"/>
        <w:tblLook w:val="04A0" w:firstRow="1" w:lastRow="0" w:firstColumn="1" w:lastColumn="0" w:noHBand="0" w:noVBand="1"/>
        <w:tblCaption w:val="Clause Variations Table"/>
        <w:tblDescription w:val="Confirm which clause variations have been applied or marked as 'Not Used'"/>
      </w:tblPr>
      <w:tblGrid>
        <w:gridCol w:w="1526"/>
        <w:gridCol w:w="5103"/>
        <w:gridCol w:w="1276"/>
        <w:gridCol w:w="1337"/>
      </w:tblGrid>
      <w:tr w:rsidR="002E735F" w14:paraId="49B88863" w14:textId="77777777" w:rsidTr="00936DDB">
        <w:trPr>
          <w:tblHeader/>
        </w:trPr>
        <w:tc>
          <w:tcPr>
            <w:tcW w:w="1526" w:type="dxa"/>
            <w:shd w:val="clear" w:color="auto" w:fill="CFDCE3"/>
          </w:tcPr>
          <w:p w14:paraId="5C423F4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Clause No.</w:t>
            </w:r>
          </w:p>
        </w:tc>
        <w:tc>
          <w:tcPr>
            <w:tcW w:w="5103" w:type="dxa"/>
            <w:shd w:val="clear" w:color="auto" w:fill="CFDCE3"/>
          </w:tcPr>
          <w:p w14:paraId="7482528B"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Descriptor</w:t>
            </w:r>
          </w:p>
        </w:tc>
        <w:tc>
          <w:tcPr>
            <w:tcW w:w="1276" w:type="dxa"/>
            <w:shd w:val="clear" w:color="auto" w:fill="CFDCE3"/>
          </w:tcPr>
          <w:p w14:paraId="46A590D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Applied</w:t>
            </w:r>
          </w:p>
        </w:tc>
        <w:tc>
          <w:tcPr>
            <w:tcW w:w="1337" w:type="dxa"/>
            <w:shd w:val="clear" w:color="auto" w:fill="CFDCE3"/>
          </w:tcPr>
          <w:p w14:paraId="58B242C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Not used</w:t>
            </w:r>
          </w:p>
        </w:tc>
      </w:tr>
      <w:tr w:rsidR="002E735F" w:rsidRPr="00EC1BA5" w14:paraId="7DD4F8C5" w14:textId="77777777" w:rsidTr="00C2299D">
        <w:tc>
          <w:tcPr>
            <w:tcW w:w="1526" w:type="dxa"/>
          </w:tcPr>
          <w:p w14:paraId="47550B5E" w14:textId="77777777" w:rsidR="002E735F" w:rsidRPr="00EC1BA5" w:rsidRDefault="00EC1BA5" w:rsidP="009338CA">
            <w:pPr>
              <w:widowControl w:val="0"/>
              <w:spacing w:after="240"/>
              <w:rPr>
                <w:rFonts w:ascii="Arial" w:hAnsi="Arial" w:cs="Arial"/>
                <w:sz w:val="24"/>
                <w:szCs w:val="24"/>
              </w:rPr>
            </w:pPr>
            <w:r w:rsidRPr="00EC1BA5">
              <w:rPr>
                <w:rFonts w:ascii="Arial" w:hAnsi="Arial" w:cs="Arial"/>
                <w:sz w:val="24"/>
                <w:szCs w:val="24"/>
              </w:rPr>
              <w:t>1</w:t>
            </w:r>
            <w:r>
              <w:rPr>
                <w:rFonts w:ascii="Arial" w:hAnsi="Arial" w:cs="Arial"/>
                <w:sz w:val="24"/>
                <w:szCs w:val="24"/>
              </w:rPr>
              <w:t>.</w:t>
            </w:r>
            <w:r w:rsidRPr="00EC1BA5">
              <w:rPr>
                <w:rFonts w:ascii="Arial" w:hAnsi="Arial" w:cs="Arial"/>
                <w:sz w:val="24"/>
                <w:szCs w:val="24"/>
              </w:rPr>
              <w:t>I</w:t>
            </w:r>
          </w:p>
        </w:tc>
        <w:tc>
          <w:tcPr>
            <w:tcW w:w="5103" w:type="dxa"/>
          </w:tcPr>
          <w:p w14:paraId="24A1E0FA"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Only a</w:t>
            </w:r>
            <w:r w:rsidRPr="00EC1BA5">
              <w:rPr>
                <w:rFonts w:ascii="Arial" w:hAnsi="Arial" w:cs="Arial"/>
                <w:sz w:val="24"/>
                <w:szCs w:val="24"/>
              </w:rPr>
              <w:t>pplies to free schools and new provision academies</w:t>
            </w:r>
          </w:p>
        </w:tc>
        <w:tc>
          <w:tcPr>
            <w:tcW w:w="1276" w:type="dxa"/>
          </w:tcPr>
          <w:p w14:paraId="7140A9C3"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58BDA0F7" w14:textId="1629DBEB" w:rsidR="002E735F"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DD2C00" w:rsidRPr="00EC1BA5" w14:paraId="0C4C3D75" w14:textId="77777777" w:rsidTr="00C2299D">
        <w:tc>
          <w:tcPr>
            <w:tcW w:w="1526" w:type="dxa"/>
          </w:tcPr>
          <w:p w14:paraId="6E58A3FC" w14:textId="4613A0FE" w:rsidR="00DD2C00" w:rsidRDefault="00DD2C00" w:rsidP="009338CA">
            <w:pPr>
              <w:widowControl w:val="0"/>
              <w:spacing w:after="240"/>
              <w:rPr>
                <w:rFonts w:ascii="Arial" w:hAnsi="Arial" w:cs="Arial"/>
                <w:sz w:val="24"/>
                <w:szCs w:val="24"/>
              </w:rPr>
            </w:pPr>
            <w:r>
              <w:rPr>
                <w:rFonts w:ascii="Arial" w:hAnsi="Arial" w:cs="Arial"/>
                <w:sz w:val="24"/>
                <w:szCs w:val="24"/>
              </w:rPr>
              <w:t>2.A</w:t>
            </w:r>
            <w:r w:rsidR="005D577C">
              <w:rPr>
                <w:rFonts w:ascii="Arial" w:hAnsi="Arial" w:cs="Arial"/>
                <w:sz w:val="24"/>
                <w:szCs w:val="24"/>
              </w:rPr>
              <w:t>.1</w:t>
            </w:r>
          </w:p>
        </w:tc>
        <w:tc>
          <w:tcPr>
            <w:tcW w:w="5103" w:type="dxa"/>
          </w:tcPr>
          <w:p w14:paraId="5997F5A7" w14:textId="77777777" w:rsidR="00DD2C00" w:rsidRDefault="00DD2C00" w:rsidP="009338CA">
            <w:pPr>
              <w:widowControl w:val="0"/>
              <w:spacing w:after="240"/>
              <w:rPr>
                <w:rFonts w:ascii="Arial" w:hAnsi="Arial" w:cs="Arial"/>
                <w:sz w:val="24"/>
                <w:szCs w:val="24"/>
              </w:rPr>
            </w:pPr>
            <w:r>
              <w:rPr>
                <w:rFonts w:ascii="Arial" w:hAnsi="Arial" w:cs="Arial"/>
                <w:sz w:val="24"/>
                <w:szCs w:val="24"/>
              </w:rPr>
              <w:t xml:space="preserve">Clause applies where an academy was previously a VC or foundation school designated with a religious character </w:t>
            </w:r>
          </w:p>
        </w:tc>
        <w:tc>
          <w:tcPr>
            <w:tcW w:w="1276" w:type="dxa"/>
          </w:tcPr>
          <w:p w14:paraId="35B7F24B" w14:textId="77777777" w:rsidR="00DD2C00" w:rsidRPr="00EC1BA5" w:rsidRDefault="00DD2C00" w:rsidP="009338CA">
            <w:pPr>
              <w:widowControl w:val="0"/>
              <w:spacing w:after="240" w:line="360" w:lineRule="auto"/>
              <w:rPr>
                <w:rFonts w:ascii="Arial" w:hAnsi="Arial" w:cs="Arial"/>
                <w:sz w:val="24"/>
                <w:szCs w:val="24"/>
              </w:rPr>
            </w:pPr>
          </w:p>
        </w:tc>
        <w:tc>
          <w:tcPr>
            <w:tcW w:w="1337" w:type="dxa"/>
          </w:tcPr>
          <w:p w14:paraId="6CD6ECED" w14:textId="58F74974" w:rsidR="00DD2C00"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2E735F" w:rsidRPr="00EC1BA5" w14:paraId="47F4F137" w14:textId="77777777" w:rsidTr="00C2299D">
        <w:tc>
          <w:tcPr>
            <w:tcW w:w="1526" w:type="dxa"/>
          </w:tcPr>
          <w:p w14:paraId="63DE60A2"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C</w:t>
            </w:r>
            <w:r>
              <w:rPr>
                <w:rFonts w:ascii="Arial" w:hAnsi="Arial" w:cs="Arial"/>
                <w:sz w:val="24"/>
                <w:szCs w:val="24"/>
              </w:rPr>
              <w:t>, 2.</w:t>
            </w:r>
            <w:r w:rsidR="008C21AA">
              <w:rPr>
                <w:rFonts w:ascii="Arial" w:hAnsi="Arial" w:cs="Arial"/>
                <w:sz w:val="24"/>
                <w:szCs w:val="24"/>
              </w:rPr>
              <w:t>D</w:t>
            </w:r>
          </w:p>
        </w:tc>
        <w:tc>
          <w:tcPr>
            <w:tcW w:w="5103" w:type="dxa"/>
          </w:tcPr>
          <w:p w14:paraId="652E0A5B"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Only applies where the academy has an SEN unit</w:t>
            </w:r>
          </w:p>
        </w:tc>
        <w:tc>
          <w:tcPr>
            <w:tcW w:w="1276" w:type="dxa"/>
          </w:tcPr>
          <w:p w14:paraId="3250274A"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480020BE" w14:textId="21C9C9F9" w:rsidR="002E735F"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8C21AA" w:rsidRPr="00EC1BA5" w14:paraId="53E757A9" w14:textId="77777777" w:rsidTr="00C2299D">
        <w:tc>
          <w:tcPr>
            <w:tcW w:w="1526" w:type="dxa"/>
          </w:tcPr>
          <w:p w14:paraId="1AD69CCE" w14:textId="77777777" w:rsidR="008C21AA" w:rsidRDefault="008C21AA" w:rsidP="009338CA">
            <w:pPr>
              <w:widowControl w:val="0"/>
              <w:spacing w:after="240"/>
              <w:rPr>
                <w:rFonts w:ascii="Arial" w:hAnsi="Arial" w:cs="Arial"/>
                <w:sz w:val="24"/>
                <w:szCs w:val="24"/>
              </w:rPr>
            </w:pPr>
            <w:r>
              <w:rPr>
                <w:rFonts w:ascii="Arial" w:hAnsi="Arial" w:cs="Arial"/>
                <w:sz w:val="24"/>
                <w:szCs w:val="24"/>
              </w:rPr>
              <w:t>2.E</w:t>
            </w:r>
          </w:p>
        </w:tc>
        <w:tc>
          <w:tcPr>
            <w:tcW w:w="5103" w:type="dxa"/>
          </w:tcPr>
          <w:p w14:paraId="364A4BCD" w14:textId="77777777" w:rsidR="008C21AA" w:rsidRDefault="008C21AA" w:rsidP="009338CA">
            <w:pPr>
              <w:widowControl w:val="0"/>
              <w:spacing w:after="240"/>
              <w:rPr>
                <w:rFonts w:ascii="Arial" w:hAnsi="Arial" w:cs="Arial"/>
                <w:sz w:val="24"/>
                <w:szCs w:val="24"/>
              </w:rPr>
            </w:pPr>
            <w:r>
              <w:rPr>
                <w:rFonts w:ascii="Arial" w:hAnsi="Arial" w:cs="Arial"/>
                <w:sz w:val="24"/>
                <w:szCs w:val="24"/>
              </w:rPr>
              <w:t xml:space="preserve">Only applies </w:t>
            </w:r>
            <w:r w:rsidR="0011309E">
              <w:rPr>
                <w:rFonts w:ascii="Arial" w:hAnsi="Arial" w:cs="Arial"/>
                <w:sz w:val="24"/>
                <w:szCs w:val="24"/>
              </w:rPr>
              <w:t xml:space="preserve">where there was a predecessor </w:t>
            </w:r>
            <w:r>
              <w:rPr>
                <w:rFonts w:ascii="Arial" w:hAnsi="Arial" w:cs="Arial"/>
                <w:sz w:val="24"/>
                <w:szCs w:val="24"/>
              </w:rPr>
              <w:t>independent school</w:t>
            </w:r>
          </w:p>
        </w:tc>
        <w:tc>
          <w:tcPr>
            <w:tcW w:w="1276" w:type="dxa"/>
          </w:tcPr>
          <w:p w14:paraId="5B4ABD74" w14:textId="77777777" w:rsidR="008C21AA" w:rsidRPr="00EC1BA5" w:rsidRDefault="008C21AA" w:rsidP="009338CA">
            <w:pPr>
              <w:widowControl w:val="0"/>
              <w:spacing w:after="240" w:line="360" w:lineRule="auto"/>
              <w:rPr>
                <w:rFonts w:ascii="Arial" w:hAnsi="Arial" w:cs="Arial"/>
                <w:sz w:val="24"/>
                <w:szCs w:val="24"/>
              </w:rPr>
            </w:pPr>
          </w:p>
        </w:tc>
        <w:tc>
          <w:tcPr>
            <w:tcW w:w="1337" w:type="dxa"/>
          </w:tcPr>
          <w:p w14:paraId="5D52FE01" w14:textId="55561F56" w:rsidR="008C21AA"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0EFDDC48" w14:textId="77777777" w:rsidTr="00C2299D">
        <w:tc>
          <w:tcPr>
            <w:tcW w:w="1526" w:type="dxa"/>
          </w:tcPr>
          <w:p w14:paraId="6D1ACC6D"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G</w:t>
            </w:r>
          </w:p>
        </w:tc>
        <w:tc>
          <w:tcPr>
            <w:tcW w:w="5103" w:type="dxa"/>
          </w:tcPr>
          <w:p w14:paraId="3821703A" w14:textId="77777777" w:rsidR="00EC1BA5" w:rsidRDefault="00EC1BA5" w:rsidP="009338CA">
            <w:pPr>
              <w:widowControl w:val="0"/>
              <w:spacing w:after="240"/>
              <w:rPr>
                <w:rFonts w:ascii="Arial" w:hAnsi="Arial" w:cs="Arial"/>
                <w:sz w:val="24"/>
                <w:szCs w:val="24"/>
              </w:rPr>
            </w:pPr>
            <w:r>
              <w:rPr>
                <w:rFonts w:ascii="Arial" w:hAnsi="Arial" w:cs="Arial"/>
                <w:sz w:val="24"/>
                <w:szCs w:val="24"/>
              </w:rPr>
              <w:t xml:space="preserve">Clause does not apply to free schools (unless </w:t>
            </w:r>
            <w:r w:rsidR="000A3B85">
              <w:rPr>
                <w:rFonts w:ascii="Arial" w:hAnsi="Arial" w:cs="Arial"/>
                <w:sz w:val="24"/>
                <w:szCs w:val="24"/>
              </w:rPr>
              <w:t xml:space="preserve">there was a predecessor </w:t>
            </w:r>
            <w:r>
              <w:rPr>
                <w:rFonts w:ascii="Arial" w:hAnsi="Arial" w:cs="Arial"/>
                <w:sz w:val="24"/>
                <w:szCs w:val="24"/>
              </w:rPr>
              <w:t>independent school), or new provision academies</w:t>
            </w:r>
          </w:p>
        </w:tc>
        <w:tc>
          <w:tcPr>
            <w:tcW w:w="1276" w:type="dxa"/>
          </w:tcPr>
          <w:p w14:paraId="75DB3A02" w14:textId="63FD03D3" w:rsidR="00EC1BA5"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764D4FDE" w14:textId="77777777" w:rsidR="00EC1BA5" w:rsidRPr="00EC1BA5" w:rsidRDefault="00EC1BA5" w:rsidP="009338CA">
            <w:pPr>
              <w:widowControl w:val="0"/>
              <w:spacing w:after="240" w:line="360" w:lineRule="auto"/>
              <w:rPr>
                <w:rFonts w:ascii="Arial" w:hAnsi="Arial" w:cs="Arial"/>
                <w:sz w:val="24"/>
                <w:szCs w:val="24"/>
              </w:rPr>
            </w:pPr>
          </w:p>
        </w:tc>
      </w:tr>
      <w:tr w:rsidR="00EC1BA5" w:rsidRPr="00EC1BA5" w14:paraId="044B2BA1" w14:textId="77777777" w:rsidTr="00C2299D">
        <w:tc>
          <w:tcPr>
            <w:tcW w:w="1526" w:type="dxa"/>
          </w:tcPr>
          <w:p w14:paraId="3BF86789"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M</w:t>
            </w:r>
          </w:p>
        </w:tc>
        <w:tc>
          <w:tcPr>
            <w:tcW w:w="5103" w:type="dxa"/>
          </w:tcPr>
          <w:p w14:paraId="43A8C125" w14:textId="77777777" w:rsidR="00EC1BA5" w:rsidRDefault="00EC1BA5" w:rsidP="009338CA">
            <w:pPr>
              <w:widowControl w:val="0"/>
              <w:spacing w:after="240"/>
              <w:rPr>
                <w:rFonts w:ascii="Arial" w:hAnsi="Arial" w:cs="Arial"/>
                <w:sz w:val="24"/>
                <w:szCs w:val="24"/>
              </w:rPr>
            </w:pPr>
            <w:r>
              <w:rPr>
                <w:rFonts w:ascii="Arial" w:hAnsi="Arial" w:cs="Arial"/>
                <w:sz w:val="24"/>
                <w:szCs w:val="24"/>
              </w:rPr>
              <w:t>Clause applies only to academies and free schools</w:t>
            </w:r>
            <w:r w:rsidR="00EC35DF">
              <w:rPr>
                <w:rFonts w:ascii="Arial" w:hAnsi="Arial" w:cs="Arial"/>
                <w:sz w:val="24"/>
                <w:szCs w:val="24"/>
              </w:rPr>
              <w:t xml:space="preserve"> </w:t>
            </w:r>
            <w:r w:rsidR="0042446D">
              <w:rPr>
                <w:rFonts w:ascii="Arial" w:hAnsi="Arial" w:cs="Arial"/>
                <w:sz w:val="24"/>
                <w:szCs w:val="24"/>
              </w:rPr>
              <w:t xml:space="preserve">designated </w:t>
            </w:r>
            <w:r w:rsidR="00EC35DF">
              <w:rPr>
                <w:rFonts w:ascii="Arial" w:hAnsi="Arial" w:cs="Arial"/>
                <w:sz w:val="24"/>
                <w:szCs w:val="24"/>
              </w:rPr>
              <w:t>with a religious character</w:t>
            </w:r>
          </w:p>
        </w:tc>
        <w:tc>
          <w:tcPr>
            <w:tcW w:w="1276" w:type="dxa"/>
          </w:tcPr>
          <w:p w14:paraId="3C068222"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0BB1616" w14:textId="7C88B0D5" w:rsidR="00EC1BA5"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5E8DBB8A" w14:textId="77777777" w:rsidTr="00C2299D">
        <w:tc>
          <w:tcPr>
            <w:tcW w:w="1526" w:type="dxa"/>
          </w:tcPr>
          <w:p w14:paraId="52D5669A"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.N</w:t>
            </w:r>
          </w:p>
        </w:tc>
        <w:tc>
          <w:tcPr>
            <w:tcW w:w="5103" w:type="dxa"/>
          </w:tcPr>
          <w:p w14:paraId="5FCDF4BD" w14:textId="77777777" w:rsidR="00EC1BA5" w:rsidRDefault="00EC1BA5" w:rsidP="009338CA">
            <w:pPr>
              <w:widowControl w:val="0"/>
              <w:spacing w:after="240"/>
              <w:rPr>
                <w:rFonts w:ascii="Arial" w:hAnsi="Arial" w:cs="Arial"/>
                <w:sz w:val="24"/>
                <w:szCs w:val="24"/>
              </w:rPr>
            </w:pPr>
            <w:r>
              <w:rPr>
                <w:rFonts w:ascii="Arial" w:hAnsi="Arial" w:cs="Arial"/>
                <w:sz w:val="24"/>
                <w:szCs w:val="24"/>
              </w:rPr>
              <w:t>Clause applies only to academies that were formerly wholly selective grammar schools</w:t>
            </w:r>
          </w:p>
        </w:tc>
        <w:tc>
          <w:tcPr>
            <w:tcW w:w="1276" w:type="dxa"/>
          </w:tcPr>
          <w:p w14:paraId="7B32EBD8"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B8EC0F7" w14:textId="22F4CCE6" w:rsidR="00EC1BA5"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146042E6" w14:textId="77777777" w:rsidTr="00C2299D">
        <w:tc>
          <w:tcPr>
            <w:tcW w:w="1526" w:type="dxa"/>
          </w:tcPr>
          <w:p w14:paraId="7E60880D" w14:textId="77777777" w:rsid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O</w:t>
            </w:r>
          </w:p>
        </w:tc>
        <w:tc>
          <w:tcPr>
            <w:tcW w:w="5103" w:type="dxa"/>
          </w:tcPr>
          <w:p w14:paraId="585062A4" w14:textId="77777777" w:rsidR="00EC1BA5" w:rsidRDefault="008E0FE3" w:rsidP="009338CA">
            <w:pPr>
              <w:widowControl w:val="0"/>
              <w:spacing w:after="240"/>
              <w:rPr>
                <w:rFonts w:ascii="Arial" w:hAnsi="Arial" w:cs="Arial"/>
                <w:sz w:val="24"/>
                <w:szCs w:val="24"/>
              </w:rPr>
            </w:pPr>
            <w:r>
              <w:rPr>
                <w:rFonts w:ascii="Arial" w:hAnsi="Arial" w:cs="Arial"/>
                <w:sz w:val="24"/>
                <w:szCs w:val="24"/>
              </w:rPr>
              <w:t>Clause applies only to academies that were formerly partially selective grammar schools</w:t>
            </w:r>
          </w:p>
        </w:tc>
        <w:tc>
          <w:tcPr>
            <w:tcW w:w="1276" w:type="dxa"/>
          </w:tcPr>
          <w:p w14:paraId="1EE51A9A"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563A446F" w14:textId="24654E3A" w:rsidR="00EC1BA5"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830BA7F" w14:textId="77777777" w:rsidTr="00C2299D">
        <w:tc>
          <w:tcPr>
            <w:tcW w:w="1526" w:type="dxa"/>
          </w:tcPr>
          <w:p w14:paraId="4BF32C99"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T</w:t>
            </w:r>
          </w:p>
        </w:tc>
        <w:tc>
          <w:tcPr>
            <w:tcW w:w="5103" w:type="dxa"/>
          </w:tcPr>
          <w:p w14:paraId="4B02C884"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applies to free schools and new provision academies</w:t>
            </w:r>
            <w:r w:rsidR="00EC35DF">
              <w:rPr>
                <w:rFonts w:ascii="Arial" w:hAnsi="Arial" w:cs="Arial"/>
                <w:sz w:val="24"/>
                <w:szCs w:val="24"/>
              </w:rPr>
              <w:t xml:space="preserve"> </w:t>
            </w:r>
            <w:r w:rsidR="0042446D">
              <w:rPr>
                <w:rFonts w:ascii="Arial" w:hAnsi="Arial" w:cs="Arial"/>
                <w:sz w:val="24"/>
                <w:szCs w:val="24"/>
              </w:rPr>
              <w:t>designated with</w:t>
            </w:r>
            <w:r w:rsidR="00EC35DF">
              <w:rPr>
                <w:rFonts w:ascii="Arial" w:hAnsi="Arial" w:cs="Arial"/>
                <w:sz w:val="24"/>
                <w:szCs w:val="24"/>
              </w:rPr>
              <w:t xml:space="preserve"> a religious character</w:t>
            </w:r>
          </w:p>
        </w:tc>
        <w:tc>
          <w:tcPr>
            <w:tcW w:w="1276" w:type="dxa"/>
          </w:tcPr>
          <w:p w14:paraId="44D34F1D"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98ED93C" w14:textId="5D76C329" w:rsidR="008E0FE3"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1E7F203" w14:textId="77777777" w:rsidTr="00C2299D">
        <w:tc>
          <w:tcPr>
            <w:tcW w:w="1526" w:type="dxa"/>
          </w:tcPr>
          <w:p w14:paraId="006F82F7"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W</w:t>
            </w:r>
          </w:p>
        </w:tc>
        <w:tc>
          <w:tcPr>
            <w:tcW w:w="5103" w:type="dxa"/>
          </w:tcPr>
          <w:p w14:paraId="50FFF5B4"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where the academy is designated with a religious character</w:t>
            </w:r>
          </w:p>
        </w:tc>
        <w:tc>
          <w:tcPr>
            <w:tcW w:w="1276" w:type="dxa"/>
          </w:tcPr>
          <w:p w14:paraId="0681C82C"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3BE8ED64" w14:textId="3029EFA9" w:rsidR="008E0FE3"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E1FE242" w14:textId="77777777" w:rsidTr="00C2299D">
        <w:tc>
          <w:tcPr>
            <w:tcW w:w="1526" w:type="dxa"/>
          </w:tcPr>
          <w:p w14:paraId="6A3C5160"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X</w:t>
            </w:r>
          </w:p>
        </w:tc>
        <w:tc>
          <w:tcPr>
            <w:tcW w:w="5103" w:type="dxa"/>
          </w:tcPr>
          <w:p w14:paraId="270ACC7C"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where the academy has not been designated with a religious character</w:t>
            </w:r>
          </w:p>
        </w:tc>
        <w:tc>
          <w:tcPr>
            <w:tcW w:w="1276" w:type="dxa"/>
          </w:tcPr>
          <w:p w14:paraId="64536725" w14:textId="53DBF239" w:rsidR="008E0FE3" w:rsidRPr="00EC1BA5" w:rsidRDefault="00C62DFC"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6EA8D5D3" w14:textId="77777777" w:rsidR="008E0FE3" w:rsidRPr="00EC1BA5" w:rsidRDefault="008E0FE3" w:rsidP="009338CA">
            <w:pPr>
              <w:widowControl w:val="0"/>
              <w:spacing w:after="240" w:line="360" w:lineRule="auto"/>
              <w:rPr>
                <w:rFonts w:ascii="Arial" w:hAnsi="Arial" w:cs="Arial"/>
                <w:sz w:val="24"/>
                <w:szCs w:val="24"/>
              </w:rPr>
            </w:pPr>
          </w:p>
        </w:tc>
      </w:tr>
      <w:tr w:rsidR="008E0FE3" w:rsidRPr="00EC1BA5" w14:paraId="4CF16AB5" w14:textId="77777777" w:rsidTr="00C2299D">
        <w:tc>
          <w:tcPr>
            <w:tcW w:w="1526" w:type="dxa"/>
          </w:tcPr>
          <w:p w14:paraId="0837D951"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p>
        </w:tc>
        <w:tc>
          <w:tcPr>
            <w:tcW w:w="5103" w:type="dxa"/>
          </w:tcPr>
          <w:p w14:paraId="6198BC02" w14:textId="77777777" w:rsidR="008E0FE3" w:rsidRDefault="008E0FE3" w:rsidP="009338CA">
            <w:pPr>
              <w:widowControl w:val="0"/>
              <w:spacing w:after="240"/>
              <w:rPr>
                <w:rFonts w:ascii="Arial" w:hAnsi="Arial" w:cs="Arial"/>
                <w:sz w:val="24"/>
                <w:szCs w:val="24"/>
              </w:rPr>
            </w:pPr>
            <w:r>
              <w:rPr>
                <w:rFonts w:ascii="Arial" w:hAnsi="Arial" w:cs="Arial"/>
                <w:sz w:val="24"/>
                <w:szCs w:val="24"/>
              </w:rPr>
              <w:t xml:space="preserve">Clause applies where </w:t>
            </w:r>
            <w:r w:rsidR="002974E0">
              <w:rPr>
                <w:rFonts w:ascii="Arial" w:hAnsi="Arial" w:cs="Arial"/>
                <w:sz w:val="24"/>
                <w:szCs w:val="24"/>
              </w:rPr>
              <w:t>an</w:t>
            </w:r>
            <w:r>
              <w:rPr>
                <w:rFonts w:ascii="Arial" w:hAnsi="Arial" w:cs="Arial"/>
                <w:sz w:val="24"/>
                <w:szCs w:val="24"/>
              </w:rPr>
              <w:t xml:space="preserve"> academy was previously a VC school or foundation school designated</w:t>
            </w:r>
            <w:r w:rsidR="002974E0">
              <w:rPr>
                <w:rFonts w:ascii="Arial" w:hAnsi="Arial" w:cs="Arial"/>
                <w:sz w:val="24"/>
                <w:szCs w:val="24"/>
              </w:rPr>
              <w:t xml:space="preserve"> with</w:t>
            </w:r>
            <w:r>
              <w:rPr>
                <w:rFonts w:ascii="Arial" w:hAnsi="Arial" w:cs="Arial"/>
                <w:sz w:val="24"/>
                <w:szCs w:val="24"/>
              </w:rPr>
              <w:t xml:space="preserve"> a religious character</w:t>
            </w:r>
          </w:p>
        </w:tc>
        <w:tc>
          <w:tcPr>
            <w:tcW w:w="1276" w:type="dxa"/>
          </w:tcPr>
          <w:p w14:paraId="3B7192C9"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0F18FEBE" w14:textId="12495D0D" w:rsidR="008E0FE3" w:rsidRPr="00EC1BA5" w:rsidRDefault="005C090B"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26DC73C" w14:textId="77777777" w:rsidTr="00C2299D">
        <w:tc>
          <w:tcPr>
            <w:tcW w:w="1526" w:type="dxa"/>
          </w:tcPr>
          <w:p w14:paraId="6497779F"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r>
              <w:rPr>
                <w:rFonts w:ascii="Arial" w:hAnsi="Arial" w:cs="Arial"/>
                <w:sz w:val="24"/>
                <w:szCs w:val="24"/>
              </w:rPr>
              <w:t>c)</w:t>
            </w:r>
          </w:p>
        </w:tc>
        <w:tc>
          <w:tcPr>
            <w:tcW w:w="5103" w:type="dxa"/>
          </w:tcPr>
          <w:p w14:paraId="21D4EEBF" w14:textId="77777777" w:rsidR="008E0FE3" w:rsidRDefault="008E0FE3" w:rsidP="009338CA">
            <w:pPr>
              <w:widowControl w:val="0"/>
              <w:spacing w:after="240"/>
              <w:rPr>
                <w:rFonts w:ascii="Arial" w:hAnsi="Arial" w:cs="Arial"/>
                <w:sz w:val="24"/>
                <w:szCs w:val="24"/>
              </w:rPr>
            </w:pPr>
            <w:r>
              <w:rPr>
                <w:rFonts w:ascii="Arial" w:hAnsi="Arial" w:cs="Arial"/>
                <w:sz w:val="24"/>
                <w:szCs w:val="24"/>
              </w:rPr>
              <w:t>Sub-</w:t>
            </w:r>
            <w:r w:rsidR="00EC35DF">
              <w:rPr>
                <w:rFonts w:ascii="Arial" w:hAnsi="Arial" w:cs="Arial"/>
                <w:sz w:val="24"/>
                <w:szCs w:val="24"/>
              </w:rPr>
              <w:t xml:space="preserve">clause applies if the academy </w:t>
            </w:r>
            <w:r w:rsidR="002974E0">
              <w:rPr>
                <w:rFonts w:ascii="Arial" w:hAnsi="Arial" w:cs="Arial"/>
                <w:sz w:val="24"/>
                <w:szCs w:val="24"/>
              </w:rPr>
              <w:t>is designated with a</w:t>
            </w:r>
            <w:r>
              <w:rPr>
                <w:rFonts w:ascii="Arial" w:hAnsi="Arial" w:cs="Arial"/>
                <w:sz w:val="24"/>
                <w:szCs w:val="24"/>
              </w:rPr>
              <w:t xml:space="preserve"> denominational </w:t>
            </w:r>
            <w:r w:rsidR="00EC35DF">
              <w:rPr>
                <w:rFonts w:ascii="Arial" w:hAnsi="Arial" w:cs="Arial"/>
                <w:sz w:val="24"/>
                <w:szCs w:val="24"/>
              </w:rPr>
              <w:t>religious character</w:t>
            </w:r>
            <w:r>
              <w:rPr>
                <w:rFonts w:ascii="Arial" w:hAnsi="Arial" w:cs="Arial"/>
                <w:sz w:val="24"/>
                <w:szCs w:val="24"/>
              </w:rPr>
              <w:t xml:space="preserve"> – CE etc. rather than ‘Christian’</w:t>
            </w:r>
          </w:p>
        </w:tc>
        <w:tc>
          <w:tcPr>
            <w:tcW w:w="1276" w:type="dxa"/>
          </w:tcPr>
          <w:p w14:paraId="00D7E30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52CCAD2" w14:textId="23837139" w:rsidR="008E0FE3" w:rsidRPr="00EC1BA5" w:rsidRDefault="005C090B"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27430765" w14:textId="77777777" w:rsidTr="00C2299D">
        <w:tc>
          <w:tcPr>
            <w:tcW w:w="1526" w:type="dxa"/>
          </w:tcPr>
          <w:p w14:paraId="58813238" w14:textId="77777777" w:rsidR="008E0FE3" w:rsidRDefault="008E0FE3" w:rsidP="009338CA">
            <w:pPr>
              <w:widowControl w:val="0"/>
              <w:spacing w:after="240"/>
              <w:rPr>
                <w:rFonts w:ascii="Arial" w:hAnsi="Arial" w:cs="Arial"/>
                <w:sz w:val="24"/>
                <w:szCs w:val="24"/>
              </w:rPr>
            </w:pPr>
            <w:r>
              <w:rPr>
                <w:rFonts w:ascii="Arial" w:hAnsi="Arial" w:cs="Arial"/>
                <w:sz w:val="24"/>
                <w:szCs w:val="24"/>
              </w:rPr>
              <w:t>3.A – 3.F</w:t>
            </w:r>
          </w:p>
        </w:tc>
        <w:tc>
          <w:tcPr>
            <w:tcW w:w="5103" w:type="dxa"/>
          </w:tcPr>
          <w:p w14:paraId="6F707DFC" w14:textId="77777777" w:rsidR="008E0FE3" w:rsidRDefault="008E0FE3" w:rsidP="009338CA">
            <w:pPr>
              <w:widowControl w:val="0"/>
              <w:spacing w:after="240"/>
              <w:rPr>
                <w:rFonts w:ascii="Arial" w:hAnsi="Arial" w:cs="Arial"/>
                <w:sz w:val="24"/>
                <w:szCs w:val="24"/>
              </w:rPr>
            </w:pPr>
            <w:r>
              <w:rPr>
                <w:rFonts w:ascii="Arial" w:hAnsi="Arial" w:cs="Arial"/>
                <w:sz w:val="24"/>
                <w:szCs w:val="24"/>
              </w:rPr>
              <w:t>Option 1 applies to converter and sponsored academies: if used delete option 2</w:t>
            </w:r>
          </w:p>
        </w:tc>
        <w:tc>
          <w:tcPr>
            <w:tcW w:w="1276" w:type="dxa"/>
          </w:tcPr>
          <w:p w14:paraId="499E1F1D" w14:textId="51843382" w:rsidR="008E0FE3" w:rsidRPr="00EC1BA5" w:rsidRDefault="00337F56"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521C6B09" w14:textId="77777777" w:rsidR="008E0FE3" w:rsidRPr="00EC1BA5" w:rsidRDefault="008E0FE3" w:rsidP="009338CA">
            <w:pPr>
              <w:widowControl w:val="0"/>
              <w:spacing w:after="240" w:line="360" w:lineRule="auto"/>
              <w:rPr>
                <w:rFonts w:ascii="Arial" w:hAnsi="Arial" w:cs="Arial"/>
                <w:sz w:val="24"/>
                <w:szCs w:val="24"/>
              </w:rPr>
            </w:pPr>
          </w:p>
        </w:tc>
      </w:tr>
      <w:tr w:rsidR="008E0FE3" w:rsidRPr="00EC1BA5" w14:paraId="71A8E94E" w14:textId="77777777" w:rsidTr="00C2299D">
        <w:tc>
          <w:tcPr>
            <w:tcW w:w="1526" w:type="dxa"/>
          </w:tcPr>
          <w:p w14:paraId="517F8056" w14:textId="77777777" w:rsidR="008E0FE3" w:rsidRDefault="008E0FE3" w:rsidP="009338CA">
            <w:pPr>
              <w:widowControl w:val="0"/>
              <w:spacing w:after="240"/>
              <w:rPr>
                <w:rFonts w:ascii="Arial" w:hAnsi="Arial" w:cs="Arial"/>
                <w:sz w:val="24"/>
                <w:szCs w:val="24"/>
              </w:rPr>
            </w:pPr>
            <w:r>
              <w:rPr>
                <w:rFonts w:ascii="Arial" w:hAnsi="Arial" w:cs="Arial"/>
                <w:sz w:val="24"/>
                <w:szCs w:val="24"/>
              </w:rPr>
              <w:t>3.A – 3.F</w:t>
            </w:r>
          </w:p>
        </w:tc>
        <w:tc>
          <w:tcPr>
            <w:tcW w:w="5103" w:type="dxa"/>
          </w:tcPr>
          <w:p w14:paraId="236B4A7F" w14:textId="77777777" w:rsidR="008E0FE3" w:rsidRDefault="008E0FE3" w:rsidP="009338CA">
            <w:pPr>
              <w:widowControl w:val="0"/>
              <w:spacing w:after="240"/>
              <w:rPr>
                <w:rFonts w:ascii="Arial" w:hAnsi="Arial" w:cs="Arial"/>
                <w:sz w:val="24"/>
                <w:szCs w:val="24"/>
              </w:rPr>
            </w:pPr>
            <w:r>
              <w:rPr>
                <w:rFonts w:ascii="Arial" w:hAnsi="Arial" w:cs="Arial"/>
                <w:sz w:val="24"/>
                <w:szCs w:val="24"/>
              </w:rPr>
              <w:t>Option 2 applies to free schools and new provision academies: if used delete option 1</w:t>
            </w:r>
          </w:p>
        </w:tc>
        <w:tc>
          <w:tcPr>
            <w:tcW w:w="1276" w:type="dxa"/>
          </w:tcPr>
          <w:p w14:paraId="6615A926"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68070DCA" w14:textId="57B8F17E" w:rsidR="008E0FE3" w:rsidRPr="00EC1BA5" w:rsidRDefault="00337F56"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5269EBC" w14:textId="77777777" w:rsidTr="00C2299D">
        <w:tc>
          <w:tcPr>
            <w:tcW w:w="1526" w:type="dxa"/>
          </w:tcPr>
          <w:p w14:paraId="780B36E4" w14:textId="7CB28288"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H</w:t>
            </w:r>
          </w:p>
        </w:tc>
        <w:tc>
          <w:tcPr>
            <w:tcW w:w="5103" w:type="dxa"/>
          </w:tcPr>
          <w:p w14:paraId="6145B5D9"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relating to Start-up only applies in some cases (does not apply to academy converters)</w:t>
            </w:r>
          </w:p>
        </w:tc>
        <w:tc>
          <w:tcPr>
            <w:tcW w:w="1276" w:type="dxa"/>
          </w:tcPr>
          <w:p w14:paraId="4A5E2AC3"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99B4805" w14:textId="1B2A111A" w:rsidR="008E0FE3" w:rsidRPr="00EC1BA5" w:rsidRDefault="00A7241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468492E0" w14:textId="77777777" w:rsidTr="00C2299D">
        <w:tc>
          <w:tcPr>
            <w:tcW w:w="1526" w:type="dxa"/>
          </w:tcPr>
          <w:p w14:paraId="65A497F8" w14:textId="6746A293"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J</w:t>
            </w:r>
          </w:p>
        </w:tc>
        <w:tc>
          <w:tcPr>
            <w:tcW w:w="5103" w:type="dxa"/>
          </w:tcPr>
          <w:p w14:paraId="7666E0BA"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to full sponsored and intermediate sponsored academies with approved Academy Action Plans</w:t>
            </w:r>
          </w:p>
        </w:tc>
        <w:tc>
          <w:tcPr>
            <w:tcW w:w="1276" w:type="dxa"/>
          </w:tcPr>
          <w:p w14:paraId="63C8456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51AF70E" w14:textId="37DECD7D" w:rsidR="008E0FE3" w:rsidRPr="00EC1BA5" w:rsidRDefault="00A72413"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61CCAC30" w14:textId="77777777" w:rsidTr="00C2299D">
        <w:tc>
          <w:tcPr>
            <w:tcW w:w="1526" w:type="dxa"/>
          </w:tcPr>
          <w:p w14:paraId="67037D74" w14:textId="1BD7D552" w:rsidR="008E0FE3" w:rsidRDefault="00F66A57"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K</w:t>
            </w:r>
          </w:p>
        </w:tc>
        <w:tc>
          <w:tcPr>
            <w:tcW w:w="5103" w:type="dxa"/>
          </w:tcPr>
          <w:p w14:paraId="0BF0C26E" w14:textId="77777777" w:rsidR="008E0FE3" w:rsidRDefault="00F66A57" w:rsidP="009338CA">
            <w:pPr>
              <w:widowControl w:val="0"/>
              <w:spacing w:after="240"/>
              <w:rPr>
                <w:rFonts w:ascii="Arial" w:hAnsi="Arial" w:cs="Arial"/>
                <w:sz w:val="24"/>
                <w:szCs w:val="24"/>
              </w:rPr>
            </w:pPr>
            <w:r>
              <w:rPr>
                <w:rFonts w:ascii="Arial" w:hAnsi="Arial" w:cs="Arial"/>
                <w:sz w:val="24"/>
                <w:szCs w:val="24"/>
              </w:rPr>
              <w:t xml:space="preserve">Clause does not apply to free schools (unless </w:t>
            </w:r>
            <w:r w:rsidR="00364066">
              <w:rPr>
                <w:rFonts w:ascii="Arial" w:hAnsi="Arial" w:cs="Arial"/>
                <w:sz w:val="24"/>
                <w:szCs w:val="24"/>
              </w:rPr>
              <w:t xml:space="preserve">there was a predecessor </w:t>
            </w:r>
            <w:r>
              <w:rPr>
                <w:rFonts w:ascii="Arial" w:hAnsi="Arial" w:cs="Arial"/>
                <w:sz w:val="24"/>
                <w:szCs w:val="24"/>
              </w:rPr>
              <w:t>independent school), or new provision academies</w:t>
            </w:r>
          </w:p>
        </w:tc>
        <w:tc>
          <w:tcPr>
            <w:tcW w:w="1276" w:type="dxa"/>
          </w:tcPr>
          <w:p w14:paraId="2E5FB008" w14:textId="797E1357" w:rsidR="008E0FE3" w:rsidRPr="00EC1BA5" w:rsidRDefault="00A72413"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27F0F3FB" w14:textId="77777777" w:rsidR="008E0FE3" w:rsidRPr="00EC1BA5" w:rsidRDefault="008E0FE3" w:rsidP="009338CA">
            <w:pPr>
              <w:widowControl w:val="0"/>
              <w:spacing w:after="240" w:line="360" w:lineRule="auto"/>
              <w:rPr>
                <w:rFonts w:ascii="Arial" w:hAnsi="Arial" w:cs="Arial"/>
                <w:sz w:val="24"/>
                <w:szCs w:val="24"/>
              </w:rPr>
            </w:pPr>
          </w:p>
        </w:tc>
      </w:tr>
      <w:tr w:rsidR="00ED0535" w:rsidRPr="00EC1BA5" w14:paraId="3060BE31" w14:textId="77777777" w:rsidTr="00C2299D">
        <w:tc>
          <w:tcPr>
            <w:tcW w:w="1526" w:type="dxa"/>
          </w:tcPr>
          <w:p w14:paraId="5362E5CB" w14:textId="421F5E31" w:rsidR="00ED0535" w:rsidRDefault="00C06B89" w:rsidP="009338CA">
            <w:pPr>
              <w:widowControl w:val="0"/>
              <w:spacing w:after="240"/>
              <w:rPr>
                <w:rFonts w:ascii="Arial" w:hAnsi="Arial" w:cs="Arial"/>
                <w:sz w:val="24"/>
                <w:szCs w:val="24"/>
              </w:rPr>
            </w:pPr>
            <w:r>
              <w:rPr>
                <w:rFonts w:ascii="Arial" w:hAnsi="Arial" w:cs="Arial"/>
                <w:sz w:val="24"/>
                <w:szCs w:val="24"/>
              </w:rPr>
              <w:t>5.</w:t>
            </w:r>
            <w:r w:rsidR="00D65586">
              <w:rPr>
                <w:rFonts w:ascii="Arial" w:hAnsi="Arial" w:cs="Arial"/>
                <w:sz w:val="24"/>
                <w:szCs w:val="24"/>
              </w:rPr>
              <w:t>G.1</w:t>
            </w:r>
          </w:p>
        </w:tc>
        <w:tc>
          <w:tcPr>
            <w:tcW w:w="5103" w:type="dxa"/>
          </w:tcPr>
          <w:p w14:paraId="14168307" w14:textId="23835A60" w:rsidR="00ED0535" w:rsidRDefault="00C06B89" w:rsidP="009338CA">
            <w:pPr>
              <w:widowControl w:val="0"/>
              <w:spacing w:after="240"/>
              <w:rPr>
                <w:rFonts w:ascii="Arial" w:hAnsi="Arial" w:cs="Arial"/>
                <w:sz w:val="24"/>
                <w:szCs w:val="24"/>
              </w:rPr>
            </w:pPr>
            <w:r>
              <w:rPr>
                <w:rFonts w:ascii="Arial" w:hAnsi="Arial" w:cs="Arial"/>
                <w:sz w:val="24"/>
                <w:szCs w:val="24"/>
              </w:rPr>
              <w:t>C</w:t>
            </w:r>
            <w:r w:rsidRPr="00C06B89">
              <w:rPr>
                <w:rFonts w:ascii="Arial" w:hAnsi="Arial" w:cs="Arial"/>
                <w:sz w:val="24"/>
                <w:szCs w:val="24"/>
              </w:rPr>
              <w:t>lause applies only to</w:t>
            </w:r>
            <w:r w:rsidR="00081951">
              <w:rPr>
                <w:rFonts w:ascii="Arial" w:hAnsi="Arial" w:cs="Arial"/>
                <w:sz w:val="24"/>
                <w:szCs w:val="24"/>
              </w:rPr>
              <w:t xml:space="preserve"> a</w:t>
            </w:r>
            <w:r w:rsidRPr="00C06B89">
              <w:rPr>
                <w:rFonts w:ascii="Arial" w:hAnsi="Arial" w:cs="Arial"/>
                <w:sz w:val="24"/>
                <w:szCs w:val="24"/>
              </w:rPr>
              <w:t xml:space="preserve"> board</w:t>
            </w:r>
            <w:r>
              <w:rPr>
                <w:rFonts w:ascii="Arial" w:hAnsi="Arial" w:cs="Arial"/>
                <w:sz w:val="24"/>
                <w:szCs w:val="24"/>
              </w:rPr>
              <w:t>ing academ</w:t>
            </w:r>
            <w:r w:rsidR="00081951">
              <w:rPr>
                <w:rFonts w:ascii="Arial" w:hAnsi="Arial" w:cs="Arial"/>
                <w:sz w:val="24"/>
                <w:szCs w:val="24"/>
              </w:rPr>
              <w:t>y</w:t>
            </w:r>
            <w:r>
              <w:rPr>
                <w:rFonts w:ascii="Arial" w:hAnsi="Arial" w:cs="Arial"/>
                <w:sz w:val="24"/>
                <w:szCs w:val="24"/>
              </w:rPr>
              <w:t>/free school.</w:t>
            </w:r>
          </w:p>
        </w:tc>
        <w:tc>
          <w:tcPr>
            <w:tcW w:w="1276" w:type="dxa"/>
          </w:tcPr>
          <w:p w14:paraId="3EAD54B2" w14:textId="77777777" w:rsidR="00ED0535" w:rsidRPr="00EC1BA5" w:rsidRDefault="00ED0535" w:rsidP="009338CA">
            <w:pPr>
              <w:widowControl w:val="0"/>
              <w:spacing w:after="240" w:line="360" w:lineRule="auto"/>
              <w:rPr>
                <w:rFonts w:ascii="Arial" w:hAnsi="Arial" w:cs="Arial"/>
                <w:sz w:val="24"/>
                <w:szCs w:val="24"/>
              </w:rPr>
            </w:pPr>
          </w:p>
        </w:tc>
        <w:tc>
          <w:tcPr>
            <w:tcW w:w="1337" w:type="dxa"/>
          </w:tcPr>
          <w:p w14:paraId="1A971080" w14:textId="74B8F620" w:rsidR="00ED0535" w:rsidRPr="00EC1BA5" w:rsidRDefault="00A72413" w:rsidP="009338CA">
            <w:pPr>
              <w:widowControl w:val="0"/>
              <w:spacing w:after="240" w:line="360" w:lineRule="auto"/>
              <w:rPr>
                <w:rFonts w:ascii="Arial" w:hAnsi="Arial" w:cs="Arial"/>
                <w:sz w:val="24"/>
                <w:szCs w:val="24"/>
              </w:rPr>
            </w:pPr>
            <w:r>
              <w:rPr>
                <w:rFonts w:ascii="Arial" w:hAnsi="Arial" w:cs="Arial"/>
                <w:sz w:val="24"/>
                <w:szCs w:val="24"/>
              </w:rPr>
              <w:t>X</w:t>
            </w:r>
          </w:p>
        </w:tc>
      </w:tr>
      <w:tr w:rsidR="00F66A57" w:rsidRPr="00EC1BA5" w14:paraId="227614D4" w14:textId="77777777" w:rsidTr="00C2299D">
        <w:tc>
          <w:tcPr>
            <w:tcW w:w="1526" w:type="dxa"/>
          </w:tcPr>
          <w:p w14:paraId="03F69CA3" w14:textId="77777777" w:rsidR="00F66A57"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.I</w:t>
            </w:r>
          </w:p>
        </w:tc>
        <w:tc>
          <w:tcPr>
            <w:tcW w:w="5103" w:type="dxa"/>
          </w:tcPr>
          <w:p w14:paraId="26E3BB9C" w14:textId="77777777" w:rsidR="00F66A57" w:rsidRDefault="0033311C" w:rsidP="009338CA">
            <w:pPr>
              <w:widowControl w:val="0"/>
              <w:spacing w:after="240"/>
              <w:rPr>
                <w:rFonts w:ascii="Arial" w:hAnsi="Arial" w:cs="Arial"/>
                <w:sz w:val="24"/>
                <w:szCs w:val="24"/>
              </w:rPr>
            </w:pPr>
            <w:r>
              <w:rPr>
                <w:rFonts w:ascii="Arial" w:hAnsi="Arial" w:cs="Arial"/>
                <w:sz w:val="24"/>
                <w:szCs w:val="24"/>
              </w:rPr>
              <w:t>Clause only applies to sponsored academies</w:t>
            </w:r>
          </w:p>
        </w:tc>
        <w:tc>
          <w:tcPr>
            <w:tcW w:w="1276" w:type="dxa"/>
          </w:tcPr>
          <w:p w14:paraId="09A11176" w14:textId="1567C142" w:rsidR="00F66A57" w:rsidRPr="00EC1BA5" w:rsidRDefault="005D3757"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0327A1C8" w14:textId="0D1262DF" w:rsidR="00F66A57" w:rsidRPr="00EC1BA5" w:rsidRDefault="00F66A57" w:rsidP="009338CA">
            <w:pPr>
              <w:widowControl w:val="0"/>
              <w:spacing w:after="240" w:line="360" w:lineRule="auto"/>
              <w:rPr>
                <w:rFonts w:ascii="Arial" w:hAnsi="Arial" w:cs="Arial"/>
                <w:sz w:val="24"/>
                <w:szCs w:val="24"/>
              </w:rPr>
            </w:pPr>
          </w:p>
        </w:tc>
      </w:tr>
      <w:tr w:rsidR="0033311C" w:rsidRPr="00EC1BA5" w14:paraId="72545C15" w14:textId="77777777" w:rsidTr="00C2299D">
        <w:tc>
          <w:tcPr>
            <w:tcW w:w="1526" w:type="dxa"/>
          </w:tcPr>
          <w:p w14:paraId="2709D213"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.K</w:t>
            </w:r>
          </w:p>
        </w:tc>
        <w:tc>
          <w:tcPr>
            <w:tcW w:w="5103" w:type="dxa"/>
          </w:tcPr>
          <w:p w14:paraId="3ECCF134"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574E2A9C"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CC590E4" w14:textId="70DCACF1" w:rsidR="0033311C" w:rsidRPr="00EC1BA5" w:rsidRDefault="002D0ED0"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2AEFC9FE" w14:textId="77777777" w:rsidTr="00C2299D">
        <w:tc>
          <w:tcPr>
            <w:tcW w:w="1526" w:type="dxa"/>
          </w:tcPr>
          <w:p w14:paraId="295D892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.L</w:t>
            </w:r>
          </w:p>
        </w:tc>
        <w:tc>
          <w:tcPr>
            <w:tcW w:w="5103" w:type="dxa"/>
          </w:tcPr>
          <w:p w14:paraId="0462F922"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3FC32AA"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5D308F21" w14:textId="5CE37CFB" w:rsidR="0033311C" w:rsidRPr="00EC1BA5" w:rsidRDefault="002D0ED0"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59104054" w14:textId="77777777" w:rsidTr="00C2299D">
        <w:tc>
          <w:tcPr>
            <w:tcW w:w="1526" w:type="dxa"/>
          </w:tcPr>
          <w:p w14:paraId="4C24E96B"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.M</w:t>
            </w:r>
          </w:p>
        </w:tc>
        <w:tc>
          <w:tcPr>
            <w:tcW w:w="5103" w:type="dxa"/>
          </w:tcPr>
          <w:p w14:paraId="3F1B8709"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1E1843F5"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23F3BFC2" w14:textId="1E3E8486" w:rsidR="0033311C" w:rsidRPr="00EC1BA5" w:rsidRDefault="002D0ED0"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5DE99B5" w14:textId="77777777" w:rsidTr="00C2299D">
        <w:tc>
          <w:tcPr>
            <w:tcW w:w="1526" w:type="dxa"/>
          </w:tcPr>
          <w:p w14:paraId="5F80C1F6"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.N</w:t>
            </w:r>
          </w:p>
        </w:tc>
        <w:tc>
          <w:tcPr>
            <w:tcW w:w="5103" w:type="dxa"/>
          </w:tcPr>
          <w:p w14:paraId="699DE656"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99A67A0"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3866507" w14:textId="5F6ECC43" w:rsidR="0033311C" w:rsidRPr="00EC1BA5" w:rsidRDefault="002D0ED0"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E982CD5" w14:textId="77777777" w:rsidTr="00C2299D">
        <w:tc>
          <w:tcPr>
            <w:tcW w:w="1526" w:type="dxa"/>
          </w:tcPr>
          <w:p w14:paraId="37BB784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.O</w:t>
            </w:r>
          </w:p>
        </w:tc>
        <w:tc>
          <w:tcPr>
            <w:tcW w:w="5103" w:type="dxa"/>
          </w:tcPr>
          <w:p w14:paraId="2E01956E"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0DCE76CE"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44B06825" w14:textId="389F2066" w:rsidR="0033311C" w:rsidRPr="00EC1BA5" w:rsidRDefault="002D0ED0" w:rsidP="009338CA">
            <w:pPr>
              <w:widowControl w:val="0"/>
              <w:spacing w:after="240" w:line="360" w:lineRule="auto"/>
              <w:rPr>
                <w:rFonts w:ascii="Arial" w:hAnsi="Arial" w:cs="Arial"/>
                <w:sz w:val="24"/>
                <w:szCs w:val="24"/>
              </w:rPr>
            </w:pPr>
            <w:r>
              <w:rPr>
                <w:rFonts w:ascii="Arial" w:hAnsi="Arial" w:cs="Arial"/>
                <w:sz w:val="24"/>
                <w:szCs w:val="24"/>
              </w:rPr>
              <w:t>X</w:t>
            </w:r>
          </w:p>
        </w:tc>
      </w:tr>
      <w:tr w:rsidR="00FF45CA" w:rsidRPr="00EC1BA5" w14:paraId="5C5278FB" w14:textId="77777777" w:rsidTr="00C2299D">
        <w:tc>
          <w:tcPr>
            <w:tcW w:w="1526" w:type="dxa"/>
          </w:tcPr>
          <w:p w14:paraId="6EFCB59A" w14:textId="77777777" w:rsidR="00FF45CA" w:rsidRDefault="00FF45CA" w:rsidP="009338CA">
            <w:pPr>
              <w:widowControl w:val="0"/>
              <w:spacing w:after="240"/>
              <w:rPr>
                <w:rFonts w:ascii="Arial" w:hAnsi="Arial" w:cs="Arial"/>
                <w:sz w:val="24"/>
                <w:szCs w:val="24"/>
              </w:rPr>
            </w:pPr>
            <w:r>
              <w:rPr>
                <w:rFonts w:ascii="Arial" w:hAnsi="Arial" w:cs="Arial"/>
                <w:sz w:val="24"/>
                <w:szCs w:val="24"/>
              </w:rPr>
              <w:t>6.H</w:t>
            </w:r>
          </w:p>
        </w:tc>
        <w:tc>
          <w:tcPr>
            <w:tcW w:w="5103" w:type="dxa"/>
          </w:tcPr>
          <w:p w14:paraId="6FCFC70F" w14:textId="77777777" w:rsidR="00FF45CA" w:rsidRPr="00FF45CA" w:rsidRDefault="00FF45CA" w:rsidP="009338CA">
            <w:pPr>
              <w:widowControl w:val="0"/>
              <w:spacing w:after="240"/>
              <w:rPr>
                <w:rFonts w:ascii="Arial" w:hAnsi="Arial" w:cs="Arial"/>
                <w:sz w:val="24"/>
                <w:szCs w:val="24"/>
              </w:rPr>
            </w:pPr>
            <w:r w:rsidRPr="00FF45CA">
              <w:rPr>
                <w:rFonts w:ascii="Arial" w:hAnsi="Arial" w:cs="Arial"/>
                <w:sz w:val="24"/>
                <w:szCs w:val="24"/>
              </w:rPr>
              <w:t>Clause only applies to schools which are designated with a Church of England or Roman Catholic character</w:t>
            </w:r>
          </w:p>
        </w:tc>
        <w:tc>
          <w:tcPr>
            <w:tcW w:w="1276" w:type="dxa"/>
          </w:tcPr>
          <w:p w14:paraId="11147CDE" w14:textId="77777777" w:rsidR="00FF45CA" w:rsidRPr="00EC1BA5" w:rsidRDefault="00FF45CA" w:rsidP="009338CA">
            <w:pPr>
              <w:widowControl w:val="0"/>
              <w:spacing w:after="240" w:line="360" w:lineRule="auto"/>
              <w:rPr>
                <w:rFonts w:ascii="Arial" w:hAnsi="Arial" w:cs="Arial"/>
                <w:sz w:val="24"/>
                <w:szCs w:val="24"/>
              </w:rPr>
            </w:pPr>
          </w:p>
        </w:tc>
        <w:tc>
          <w:tcPr>
            <w:tcW w:w="1337" w:type="dxa"/>
          </w:tcPr>
          <w:p w14:paraId="5A071236" w14:textId="4BAABEC6" w:rsidR="00FF45CA" w:rsidRPr="00EC1BA5" w:rsidRDefault="002D0ED0" w:rsidP="009338CA">
            <w:pPr>
              <w:widowControl w:val="0"/>
              <w:spacing w:after="240" w:line="360" w:lineRule="auto"/>
              <w:rPr>
                <w:rFonts w:ascii="Arial" w:hAnsi="Arial" w:cs="Arial"/>
                <w:sz w:val="24"/>
                <w:szCs w:val="24"/>
              </w:rPr>
            </w:pPr>
            <w:r>
              <w:rPr>
                <w:rFonts w:ascii="Arial" w:hAnsi="Arial" w:cs="Arial"/>
                <w:sz w:val="24"/>
                <w:szCs w:val="24"/>
              </w:rPr>
              <w:t>X</w:t>
            </w:r>
          </w:p>
        </w:tc>
      </w:tr>
    </w:tbl>
    <w:p w14:paraId="62F82D71" w14:textId="77777777" w:rsidR="002E735F" w:rsidRDefault="002E735F" w:rsidP="009338CA">
      <w:pPr>
        <w:widowControl w:val="0"/>
        <w:spacing w:after="240" w:line="360" w:lineRule="auto"/>
        <w:rPr>
          <w:rFonts w:ascii="Arial" w:hAnsi="Arial" w:cs="Arial"/>
          <w:b/>
          <w:sz w:val="24"/>
          <w:szCs w:val="24"/>
        </w:rPr>
      </w:pPr>
    </w:p>
    <w:p w14:paraId="41658D28" w14:textId="77777777" w:rsidR="000C68D8" w:rsidRDefault="000C68D8" w:rsidP="009338CA">
      <w:pPr>
        <w:widowControl w:val="0"/>
        <w:spacing w:after="240" w:line="360" w:lineRule="auto"/>
        <w:rPr>
          <w:rFonts w:ascii="Arial" w:hAnsi="Arial" w:cs="Arial"/>
          <w:b/>
          <w:sz w:val="24"/>
          <w:szCs w:val="24"/>
        </w:rPr>
      </w:pPr>
    </w:p>
    <w:p w14:paraId="64D5B631" w14:textId="77777777" w:rsidR="00E81781" w:rsidRPr="0059483A" w:rsidRDefault="00E81781" w:rsidP="009338CA">
      <w:pPr>
        <w:widowControl w:val="0"/>
        <w:spacing w:after="240" w:line="360" w:lineRule="auto"/>
        <w:rPr>
          <w:rFonts w:ascii="Arial" w:hAnsi="Arial" w:cs="Arial"/>
          <w:sz w:val="24"/>
          <w:szCs w:val="24"/>
        </w:rPr>
      </w:pPr>
      <w:r w:rsidRPr="0059483A">
        <w:rPr>
          <w:rFonts w:ascii="Arial" w:hAnsi="Arial" w:cs="Arial"/>
          <w:sz w:val="24"/>
          <w:szCs w:val="24"/>
        </w:rPr>
        <w:br w:type="page"/>
      </w:r>
    </w:p>
    <w:p w14:paraId="75BB690A" w14:textId="77777777" w:rsidR="00517646" w:rsidRPr="003A31A3" w:rsidRDefault="001963AE" w:rsidP="005D3757">
      <w:pPr>
        <w:pStyle w:val="Heading1"/>
        <w:keepNext w:val="0"/>
        <w:keepLines w:val="0"/>
        <w:widowControl w:val="0"/>
        <w:numPr>
          <w:ilvl w:val="0"/>
          <w:numId w:val="9"/>
        </w:numPr>
        <w:spacing w:after="240" w:line="360" w:lineRule="auto"/>
        <w:ind w:hanging="720"/>
        <w:rPr>
          <w:rFonts w:ascii="Arial" w:hAnsi="Arial" w:cs="Arial"/>
          <w:color w:val="auto"/>
          <w:u w:val="single"/>
        </w:rPr>
      </w:pPr>
      <w:bookmarkStart w:id="12" w:name="_Toc388008783"/>
      <w:bookmarkStart w:id="13" w:name="_Toc391559055"/>
      <w:bookmarkStart w:id="14" w:name="_Toc406489103"/>
      <w:bookmarkStart w:id="15" w:name="_Toc55309085"/>
      <w:r w:rsidRPr="005101A8">
        <w:rPr>
          <w:rFonts w:ascii="Arial" w:hAnsi="Arial" w:cs="Arial"/>
          <w:color w:val="auto"/>
          <w:u w:val="single"/>
        </w:rPr>
        <w:t>ESTABLISHING THE ACADEMY</w:t>
      </w:r>
      <w:bookmarkEnd w:id="12"/>
      <w:bookmarkEnd w:id="13"/>
      <w:bookmarkEnd w:id="14"/>
      <w:bookmarkEnd w:id="15"/>
    </w:p>
    <w:p w14:paraId="31B98C69" w14:textId="20C4170C" w:rsidR="0059483A" w:rsidRPr="0059483A" w:rsidRDefault="0059483A" w:rsidP="009338CA">
      <w:pPr>
        <w:pStyle w:val="ListParagraph"/>
        <w:widowControl w:val="0"/>
        <w:numPr>
          <w:ilvl w:val="1"/>
          <w:numId w:val="1"/>
        </w:numPr>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This Agreement made between the Secretary of State for Education and </w:t>
      </w:r>
      <w:r w:rsidR="00514DA6">
        <w:rPr>
          <w:rFonts w:ascii="Arial" w:hAnsi="Arial" w:cs="Arial"/>
          <w:sz w:val="24"/>
          <w:szCs w:val="24"/>
        </w:rPr>
        <w:t>Flying High Trust</w:t>
      </w:r>
      <w:r w:rsidRPr="0059483A">
        <w:rPr>
          <w:rFonts w:ascii="Arial" w:hAnsi="Arial" w:cs="Arial"/>
          <w:sz w:val="24"/>
          <w:szCs w:val="24"/>
        </w:rPr>
        <w:t xml:space="preserve"> is supplemental to the </w:t>
      </w:r>
      <w:r w:rsidR="00E1756C">
        <w:rPr>
          <w:rFonts w:ascii="Arial" w:hAnsi="Arial" w:cs="Arial"/>
          <w:sz w:val="24"/>
          <w:szCs w:val="24"/>
        </w:rPr>
        <w:t>m</w:t>
      </w:r>
      <w:r w:rsidRPr="0059483A">
        <w:rPr>
          <w:rFonts w:ascii="Arial" w:hAnsi="Arial" w:cs="Arial"/>
          <w:sz w:val="24"/>
          <w:szCs w:val="24"/>
        </w:rPr>
        <w:t xml:space="preserve">aster </w:t>
      </w:r>
      <w:r w:rsidR="00E1756C">
        <w:rPr>
          <w:rFonts w:ascii="Arial" w:hAnsi="Arial" w:cs="Arial"/>
          <w:sz w:val="24"/>
          <w:szCs w:val="24"/>
        </w:rPr>
        <w:t>f</w:t>
      </w:r>
      <w:r w:rsidRPr="0059483A">
        <w:rPr>
          <w:rFonts w:ascii="Arial" w:hAnsi="Arial" w:cs="Arial"/>
          <w:sz w:val="24"/>
          <w:szCs w:val="24"/>
        </w:rPr>
        <w:t xml:space="preserve">unding </w:t>
      </w:r>
      <w:r w:rsidR="00E1756C">
        <w:rPr>
          <w:rFonts w:ascii="Arial" w:hAnsi="Arial" w:cs="Arial"/>
          <w:sz w:val="24"/>
          <w:szCs w:val="24"/>
        </w:rPr>
        <w:t>a</w:t>
      </w:r>
      <w:r w:rsidRPr="0059483A">
        <w:rPr>
          <w:rFonts w:ascii="Arial" w:hAnsi="Arial" w:cs="Arial"/>
          <w:sz w:val="24"/>
          <w:szCs w:val="24"/>
        </w:rPr>
        <w:t xml:space="preserve">greement made between the same parties and dated </w:t>
      </w:r>
      <w:r w:rsidR="007D7F94">
        <w:rPr>
          <w:rFonts w:ascii="Arial" w:hAnsi="Arial" w:cs="Arial"/>
          <w:sz w:val="24"/>
          <w:szCs w:val="24"/>
        </w:rPr>
        <w:t>31 October 2018</w:t>
      </w:r>
      <w:r w:rsidRPr="0059483A">
        <w:rPr>
          <w:rFonts w:ascii="Arial" w:hAnsi="Arial" w:cs="Arial"/>
          <w:sz w:val="24"/>
          <w:szCs w:val="24"/>
        </w:rPr>
        <w:t xml:space="preserve"> (the “</w:t>
      </w:r>
      <w:r w:rsidRPr="0059483A">
        <w:rPr>
          <w:rFonts w:ascii="Arial" w:hAnsi="Arial" w:cs="Arial"/>
          <w:b/>
          <w:sz w:val="24"/>
          <w:szCs w:val="24"/>
        </w:rPr>
        <w:t>Master Agreement</w:t>
      </w:r>
      <w:r w:rsidRPr="0059483A">
        <w:rPr>
          <w:rFonts w:ascii="Arial" w:hAnsi="Arial" w:cs="Arial"/>
          <w:sz w:val="24"/>
          <w:szCs w:val="24"/>
        </w:rPr>
        <w:t>”).</w:t>
      </w:r>
    </w:p>
    <w:p w14:paraId="364C61A6" w14:textId="77777777"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bookmarkStart w:id="16" w:name="_Toc388008784"/>
      <w:bookmarkStart w:id="17" w:name="_Toc391559056"/>
      <w:bookmarkStart w:id="18" w:name="_Toc406489104"/>
      <w:bookmarkStart w:id="19" w:name="_Toc55309086"/>
      <w:r w:rsidRPr="003A31A3">
        <w:rPr>
          <w:rFonts w:ascii="Arial" w:hAnsi="Arial" w:cs="Arial"/>
          <w:color w:val="auto"/>
          <w:sz w:val="24"/>
          <w:szCs w:val="24"/>
        </w:rPr>
        <w:t>Definitions and interpretation</w:t>
      </w:r>
      <w:bookmarkEnd w:id="16"/>
      <w:bookmarkEnd w:id="17"/>
      <w:bookmarkEnd w:id="18"/>
      <w:bookmarkEnd w:id="19"/>
    </w:p>
    <w:p w14:paraId="2B4AFE6A" w14:textId="27CA4112"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Except as expressly provided in this Agreement words and expressions defined in the Master Agreement will have those same meanings in this Agreement.</w:t>
      </w:r>
    </w:p>
    <w:p w14:paraId="770EEB91" w14:textId="77777777"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The following </w:t>
      </w:r>
      <w:r w:rsidR="00391EBF">
        <w:rPr>
          <w:rFonts w:ascii="Arial" w:hAnsi="Arial" w:cs="Arial"/>
          <w:sz w:val="24"/>
          <w:szCs w:val="24"/>
        </w:rPr>
        <w:t xml:space="preserve">capitalised </w:t>
      </w:r>
      <w:r w:rsidRPr="0059483A">
        <w:rPr>
          <w:rFonts w:ascii="Arial" w:hAnsi="Arial" w:cs="Arial"/>
          <w:sz w:val="24"/>
          <w:szCs w:val="24"/>
        </w:rPr>
        <w:t>words and expressions will have the following meanings:</w:t>
      </w:r>
    </w:p>
    <w:p w14:paraId="12700952" w14:textId="63DF2CD4" w:rsidR="0059483A" w:rsidRDefault="0059483A" w:rsidP="009338CA">
      <w:pPr>
        <w:widowControl w:val="0"/>
        <w:spacing w:after="240" w:line="360" w:lineRule="auto"/>
        <w:rPr>
          <w:rFonts w:ascii="Arial" w:hAnsi="Arial" w:cs="Arial"/>
          <w:sz w:val="24"/>
          <w:szCs w:val="24"/>
        </w:rPr>
      </w:pPr>
      <w:r w:rsidRPr="0059483A">
        <w:rPr>
          <w:rFonts w:ascii="Arial" w:hAnsi="Arial" w:cs="Arial"/>
          <w:sz w:val="24"/>
          <w:szCs w:val="24"/>
        </w:rPr>
        <w:t xml:space="preserve">“The </w:t>
      </w:r>
      <w:r w:rsidRPr="0059483A">
        <w:rPr>
          <w:rFonts w:ascii="Arial" w:hAnsi="Arial" w:cs="Arial"/>
          <w:b/>
          <w:sz w:val="24"/>
          <w:szCs w:val="24"/>
        </w:rPr>
        <w:t>Academy</w:t>
      </w:r>
      <w:r w:rsidRPr="0059483A">
        <w:rPr>
          <w:rFonts w:ascii="Arial" w:hAnsi="Arial" w:cs="Arial"/>
          <w:sz w:val="24"/>
          <w:szCs w:val="24"/>
        </w:rPr>
        <w:t xml:space="preserve">” means </w:t>
      </w:r>
      <w:r w:rsidR="00F11280">
        <w:rPr>
          <w:rFonts w:ascii="Arial" w:hAnsi="Arial" w:cs="Arial"/>
          <w:sz w:val="24"/>
          <w:szCs w:val="24"/>
        </w:rPr>
        <w:t>Whitecotes Primary</w:t>
      </w:r>
      <w:r w:rsidRPr="0059483A">
        <w:rPr>
          <w:rFonts w:ascii="Arial" w:hAnsi="Arial" w:cs="Arial"/>
          <w:sz w:val="24"/>
          <w:szCs w:val="24"/>
        </w:rPr>
        <w:t xml:space="preserve"> Academy.</w:t>
      </w:r>
    </w:p>
    <w:p w14:paraId="2926F47F" w14:textId="0389FA15" w:rsidR="005E1E87" w:rsidRPr="005E1E87" w:rsidRDefault="005E1E87" w:rsidP="009338CA">
      <w:pPr>
        <w:widowControl w:val="0"/>
        <w:spacing w:after="240" w:line="360" w:lineRule="auto"/>
        <w:rPr>
          <w:rFonts w:ascii="Arial" w:hAnsi="Arial" w:cs="Arial"/>
          <w:sz w:val="24"/>
          <w:szCs w:val="24"/>
        </w:rPr>
      </w:pPr>
      <w:r w:rsidRPr="000326EE">
        <w:rPr>
          <w:rFonts w:ascii="Arial" w:hAnsi="Arial" w:cs="Arial"/>
          <w:b/>
          <w:sz w:val="24"/>
          <w:szCs w:val="24"/>
        </w:rPr>
        <w:t>“Coasting”</w:t>
      </w:r>
      <w:r w:rsidRPr="000326EE">
        <w:rPr>
          <w:rFonts w:ascii="Arial" w:hAnsi="Arial" w:cs="Arial"/>
          <w:sz w:val="24"/>
          <w:szCs w:val="24"/>
        </w:rPr>
        <w:t xml:space="preserve"> </w:t>
      </w:r>
      <w:r w:rsidR="00254EA0" w:rsidRPr="00254EA0">
        <w:rPr>
          <w:rFonts w:ascii="Arial" w:hAnsi="Arial" w:cs="Arial"/>
          <w:sz w:val="24"/>
          <w:szCs w:val="24"/>
        </w:rPr>
        <w:t>has the meaning given by regulations under subsection (3) of section 60B of the Education and Inspections Act 2006 in relation to a school to which that section applies.</w:t>
      </w:r>
    </w:p>
    <w:p w14:paraId="4AC57C07" w14:textId="7CB02E5E" w:rsidR="007D4DE3" w:rsidRPr="007D4DE3" w:rsidRDefault="001E75B8" w:rsidP="009338CA">
      <w:pPr>
        <w:widowControl w:val="0"/>
        <w:spacing w:line="360" w:lineRule="auto"/>
        <w:rPr>
          <w:rFonts w:ascii="Arial" w:hAnsi="Arial" w:cs="Arial"/>
          <w:sz w:val="24"/>
          <w:szCs w:val="24"/>
        </w:rPr>
      </w:pPr>
      <w:r w:rsidRPr="00F46656" w:rsidDel="001E75B8">
        <w:rPr>
          <w:rFonts w:ascii="Arial" w:hAnsi="Arial" w:cs="Arial"/>
          <w:sz w:val="24"/>
          <w:szCs w:val="24"/>
        </w:rPr>
        <w:t xml:space="preserve"> </w:t>
      </w:r>
      <w:r w:rsidR="007D4DE3" w:rsidRPr="007D4DE3">
        <w:rPr>
          <w:rFonts w:ascii="Arial" w:hAnsi="Arial" w:cs="Arial"/>
          <w:sz w:val="24"/>
          <w:szCs w:val="24"/>
        </w:rPr>
        <w:t>“</w:t>
      </w:r>
      <w:r w:rsidR="007D4DE3" w:rsidRPr="007D4DE3">
        <w:rPr>
          <w:rFonts w:ascii="Arial" w:hAnsi="Arial" w:cs="Arial"/>
          <w:b/>
          <w:sz w:val="24"/>
          <w:szCs w:val="24"/>
        </w:rPr>
        <w:t>SEN</w:t>
      </w:r>
      <w:r w:rsidR="007D4DE3" w:rsidRPr="007D4DE3">
        <w:rPr>
          <w:rFonts w:ascii="Arial" w:hAnsi="Arial" w:cs="Arial"/>
          <w:sz w:val="24"/>
          <w:szCs w:val="24"/>
        </w:rPr>
        <w:t>” means Special Educational Needs and the expressions “</w:t>
      </w:r>
      <w:r w:rsidR="007D4DE3" w:rsidRPr="007D4DE3">
        <w:rPr>
          <w:rFonts w:ascii="Arial" w:hAnsi="Arial" w:cs="Arial"/>
          <w:b/>
          <w:sz w:val="24"/>
          <w:szCs w:val="24"/>
        </w:rPr>
        <w:t>special educational needs</w:t>
      </w:r>
      <w:r w:rsidR="007D4DE3" w:rsidRPr="007D4DE3">
        <w:rPr>
          <w:rFonts w:ascii="Arial" w:hAnsi="Arial" w:cs="Arial"/>
          <w:sz w:val="24"/>
          <w:szCs w:val="24"/>
        </w:rPr>
        <w:t>” and “</w:t>
      </w:r>
      <w:r w:rsidR="007D4DE3" w:rsidRPr="007D4DE3">
        <w:rPr>
          <w:rFonts w:ascii="Arial" w:hAnsi="Arial" w:cs="Arial"/>
          <w:b/>
          <w:sz w:val="24"/>
          <w:szCs w:val="24"/>
        </w:rPr>
        <w:t>special educational provision</w:t>
      </w:r>
      <w:r w:rsidR="007D4DE3" w:rsidRPr="007D4DE3">
        <w:rPr>
          <w:rFonts w:ascii="Arial" w:hAnsi="Arial" w:cs="Arial"/>
          <w:sz w:val="24"/>
          <w:szCs w:val="24"/>
        </w:rPr>
        <w:t>” have the meaning set out in sections 20(1) and 21(2) of the Children and Families Act 2014.</w:t>
      </w:r>
    </w:p>
    <w:p w14:paraId="140F5171" w14:textId="56FF6BC6" w:rsidR="009B1155" w:rsidRDefault="001E75B8" w:rsidP="009338CA">
      <w:pPr>
        <w:widowControl w:val="0"/>
        <w:spacing w:after="240" w:line="360" w:lineRule="auto"/>
        <w:rPr>
          <w:rFonts w:ascii="Arial" w:hAnsi="Arial" w:cs="Arial"/>
          <w:sz w:val="24"/>
          <w:szCs w:val="24"/>
        </w:rPr>
      </w:pPr>
      <w:r w:rsidDel="001E75B8">
        <w:rPr>
          <w:rFonts w:ascii="Arial" w:hAnsi="Arial" w:cs="Arial"/>
          <w:sz w:val="24"/>
          <w:szCs w:val="24"/>
        </w:rPr>
        <w:t xml:space="preserve"> </w:t>
      </w:r>
      <w:r w:rsidR="009B1155">
        <w:rPr>
          <w:rFonts w:ascii="Arial" w:hAnsi="Arial" w:cs="Arial"/>
          <w:sz w:val="24"/>
          <w:szCs w:val="24"/>
        </w:rPr>
        <w:t>“</w:t>
      </w:r>
      <w:r w:rsidR="009B1155" w:rsidRPr="00C2299D">
        <w:rPr>
          <w:rFonts w:ascii="Arial" w:hAnsi="Arial" w:cs="Arial"/>
          <w:b/>
          <w:sz w:val="24"/>
          <w:szCs w:val="24"/>
        </w:rPr>
        <w:t>Termination Notice</w:t>
      </w:r>
      <w:r w:rsidR="009B1155">
        <w:rPr>
          <w:rFonts w:ascii="Arial" w:hAnsi="Arial" w:cs="Arial"/>
          <w:sz w:val="24"/>
          <w:szCs w:val="24"/>
        </w:rPr>
        <w:t>” means a notice sent by the Secretary of State to the Academy Trust, terminating this Agreement on the date specified in the notice.</w:t>
      </w:r>
    </w:p>
    <w:p w14:paraId="2AB41C1E" w14:textId="001E3706" w:rsidR="00344C83" w:rsidRPr="00CD7C6A" w:rsidRDefault="00344C83"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Termination Warning Notice</w:t>
      </w:r>
      <w:r>
        <w:rPr>
          <w:rFonts w:ascii="Arial" w:hAnsi="Arial" w:cs="Arial"/>
          <w:sz w:val="24"/>
          <w:szCs w:val="24"/>
        </w:rPr>
        <w:t>” means a notice sent by the Secretary of State to the Academy Trust, stating his intention to terminate this Agreement.</w:t>
      </w:r>
    </w:p>
    <w:p w14:paraId="5AA769FD" w14:textId="77777777" w:rsidR="009B1155" w:rsidRDefault="009B1155"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Interpretation Act 1978 applies to this Agreement as it applies to an Act of Parliament.</w:t>
      </w:r>
    </w:p>
    <w:p w14:paraId="6399E680" w14:textId="77777777"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Reference in this Agreement to clauses and annexes will, unless otherwise stated, be to clauses and annexes to this Agreement.</w:t>
      </w:r>
    </w:p>
    <w:p w14:paraId="2F9C41DC" w14:textId="77777777" w:rsidR="00E31967" w:rsidRDefault="00E31967" w:rsidP="009338CA">
      <w:pPr>
        <w:pStyle w:val="Heading2"/>
        <w:keepNext w:val="0"/>
        <w:keepLines w:val="0"/>
        <w:widowControl w:val="0"/>
        <w:spacing w:after="240" w:line="360" w:lineRule="auto"/>
        <w:rPr>
          <w:rFonts w:ascii="Arial" w:hAnsi="Arial" w:cs="Arial"/>
          <w:color w:val="auto"/>
          <w:sz w:val="24"/>
          <w:szCs w:val="24"/>
        </w:rPr>
      </w:pPr>
      <w:bookmarkStart w:id="20" w:name="_Toc388008785"/>
      <w:bookmarkStart w:id="21" w:name="_Toc391559057"/>
      <w:bookmarkStart w:id="22" w:name="_Toc406489105"/>
    </w:p>
    <w:p w14:paraId="222CA34E" w14:textId="680F577D"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bookmarkStart w:id="23" w:name="_Toc55309087"/>
      <w:r w:rsidRPr="003A31A3">
        <w:rPr>
          <w:rFonts w:ascii="Arial" w:hAnsi="Arial" w:cs="Arial"/>
          <w:color w:val="auto"/>
          <w:sz w:val="24"/>
          <w:szCs w:val="24"/>
        </w:rPr>
        <w:t>The Academy</w:t>
      </w:r>
      <w:bookmarkEnd w:id="20"/>
      <w:bookmarkEnd w:id="21"/>
      <w:bookmarkEnd w:id="22"/>
      <w:bookmarkEnd w:id="23"/>
    </w:p>
    <w:p w14:paraId="2581A2E8" w14:textId="1FD671CF" w:rsidR="00906B73" w:rsidRDefault="00906B73"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Academy is a </w:t>
      </w:r>
      <w:r w:rsidR="001E75B8">
        <w:rPr>
          <w:rFonts w:ascii="Arial" w:hAnsi="Arial" w:cs="Arial"/>
          <w:sz w:val="24"/>
          <w:szCs w:val="24"/>
        </w:rPr>
        <w:t>Mainstream Academy</w:t>
      </w:r>
      <w:r>
        <w:rPr>
          <w:rFonts w:ascii="Arial" w:hAnsi="Arial" w:cs="Arial"/>
          <w:sz w:val="24"/>
          <w:szCs w:val="24"/>
        </w:rPr>
        <w:t xml:space="preserve"> as defined in clause </w:t>
      </w:r>
      <w:r w:rsidR="00E80EEE">
        <w:rPr>
          <w:rFonts w:ascii="Arial" w:hAnsi="Arial" w:cs="Arial"/>
          <w:sz w:val="24"/>
          <w:szCs w:val="24"/>
        </w:rPr>
        <w:t>1.4</w:t>
      </w:r>
      <w:r>
        <w:rPr>
          <w:rFonts w:ascii="Arial" w:hAnsi="Arial" w:cs="Arial"/>
          <w:sz w:val="24"/>
          <w:szCs w:val="24"/>
        </w:rPr>
        <w:t xml:space="preserve"> of the Master Agreement.</w:t>
      </w:r>
    </w:p>
    <w:p w14:paraId="79536144" w14:textId="77777777"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Academy Trust</w:t>
      </w:r>
      <w:r>
        <w:rPr>
          <w:rFonts w:ascii="Arial" w:hAnsi="Arial" w:cs="Arial"/>
          <w:sz w:val="24"/>
          <w:szCs w:val="24"/>
        </w:rPr>
        <w:t xml:space="preserve"> will establish and maintain the Academy in accordance with the Master Agreement and this Agreement.</w:t>
      </w:r>
    </w:p>
    <w:p w14:paraId="0EC75662" w14:textId="73727B25"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 xml:space="preserve">Academy </w:t>
      </w:r>
      <w:r w:rsidR="00D730B1">
        <w:rPr>
          <w:rFonts w:ascii="Arial" w:hAnsi="Arial" w:cs="Arial"/>
          <w:sz w:val="24"/>
          <w:szCs w:val="24"/>
        </w:rPr>
        <w:t>opened on 1 September 2016 and will transfer to the Academy Trust on 1 January 2021.</w:t>
      </w:r>
    </w:p>
    <w:p w14:paraId="104997A4" w14:textId="386AADFC" w:rsidR="0042570A" w:rsidRDefault="001E75B8"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Not used. </w:t>
      </w:r>
    </w:p>
    <w:p w14:paraId="724B1E3B" w14:textId="77777777" w:rsidR="005131D7" w:rsidRPr="00900624" w:rsidRDefault="005131D7" w:rsidP="005D3757">
      <w:pPr>
        <w:pStyle w:val="Heading1"/>
        <w:numPr>
          <w:ilvl w:val="0"/>
          <w:numId w:val="9"/>
        </w:numPr>
        <w:spacing w:after="240" w:line="360" w:lineRule="auto"/>
        <w:ind w:hanging="720"/>
        <w:rPr>
          <w:rFonts w:ascii="Arial" w:hAnsi="Arial" w:cs="Arial"/>
          <w:color w:val="auto"/>
          <w:u w:val="single"/>
        </w:rPr>
      </w:pPr>
      <w:bookmarkStart w:id="24" w:name="_Toc388008786"/>
      <w:bookmarkStart w:id="25" w:name="_Toc391559058"/>
      <w:bookmarkStart w:id="26" w:name="_Toc406489106"/>
      <w:bookmarkStart w:id="27" w:name="_Toc55309088"/>
      <w:r w:rsidRPr="00900624">
        <w:rPr>
          <w:rFonts w:ascii="Arial" w:hAnsi="Arial" w:cs="Arial"/>
          <w:color w:val="auto"/>
          <w:u w:val="single"/>
        </w:rPr>
        <w:t>RUNNING OF THE ACADEMY</w:t>
      </w:r>
      <w:bookmarkEnd w:id="24"/>
      <w:bookmarkEnd w:id="25"/>
      <w:bookmarkEnd w:id="26"/>
      <w:bookmarkEnd w:id="27"/>
    </w:p>
    <w:p w14:paraId="46D3AB5A" w14:textId="77777777" w:rsidR="00532D95" w:rsidRPr="00900624" w:rsidRDefault="00532D95" w:rsidP="009338CA">
      <w:pPr>
        <w:pStyle w:val="Heading2"/>
        <w:spacing w:after="240" w:line="360" w:lineRule="auto"/>
        <w:rPr>
          <w:rFonts w:ascii="Arial" w:hAnsi="Arial" w:cs="Arial"/>
          <w:b w:val="0"/>
          <w:color w:val="auto"/>
          <w:sz w:val="24"/>
          <w:szCs w:val="24"/>
        </w:rPr>
      </w:pPr>
      <w:bookmarkStart w:id="28" w:name="_Toc388008787"/>
      <w:bookmarkStart w:id="29" w:name="_Toc391559059"/>
      <w:bookmarkStart w:id="30" w:name="_Toc406489107"/>
      <w:bookmarkStart w:id="31" w:name="_Toc55309089"/>
      <w:r w:rsidRPr="00900624">
        <w:rPr>
          <w:rFonts w:ascii="Arial" w:hAnsi="Arial" w:cs="Arial"/>
          <w:color w:val="auto"/>
          <w:sz w:val="24"/>
          <w:szCs w:val="24"/>
        </w:rPr>
        <w:t>Teachers and staff</w:t>
      </w:r>
      <w:bookmarkEnd w:id="28"/>
      <w:bookmarkEnd w:id="29"/>
      <w:bookmarkEnd w:id="30"/>
      <w:bookmarkEnd w:id="31"/>
    </w:p>
    <w:p w14:paraId="41618784" w14:textId="6C46611B" w:rsidR="001A26F2" w:rsidRPr="00F17974" w:rsidRDefault="0084727D" w:rsidP="005D3757">
      <w:pPr>
        <w:pStyle w:val="ListParagraph"/>
        <w:keepNext/>
        <w:keepLines/>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Subject to clause</w:t>
      </w:r>
      <w:r w:rsidR="001227F7">
        <w:rPr>
          <w:rFonts w:ascii="Arial" w:hAnsi="Arial" w:cs="Arial"/>
          <w:sz w:val="24"/>
          <w:szCs w:val="24"/>
        </w:rPr>
        <w:t xml:space="preserve"> 2.</w:t>
      </w:r>
      <w:r w:rsidR="001D58D5">
        <w:rPr>
          <w:rFonts w:ascii="Arial" w:hAnsi="Arial" w:cs="Arial"/>
          <w:sz w:val="24"/>
          <w:szCs w:val="24"/>
        </w:rPr>
        <w:t>A.2 and 7</w:t>
      </w:r>
      <w:r w:rsidR="002C4E89">
        <w:rPr>
          <w:rFonts w:ascii="Arial" w:hAnsi="Arial" w:cs="Arial"/>
          <w:sz w:val="24"/>
          <w:szCs w:val="24"/>
        </w:rPr>
        <w:t>.A</w:t>
      </w:r>
      <w:r w:rsidR="001227F7">
        <w:rPr>
          <w:rFonts w:ascii="Arial" w:hAnsi="Arial" w:cs="Arial"/>
          <w:sz w:val="24"/>
          <w:szCs w:val="24"/>
        </w:rPr>
        <w:t xml:space="preserve"> of this </w:t>
      </w:r>
      <w:r w:rsidR="00754CBE">
        <w:rPr>
          <w:rFonts w:ascii="Arial" w:hAnsi="Arial" w:cs="Arial"/>
          <w:sz w:val="24"/>
          <w:szCs w:val="24"/>
        </w:rPr>
        <w:t>A</w:t>
      </w:r>
      <w:r w:rsidR="001227F7">
        <w:rPr>
          <w:rFonts w:ascii="Arial" w:hAnsi="Arial" w:cs="Arial"/>
          <w:sz w:val="24"/>
          <w:szCs w:val="24"/>
        </w:rPr>
        <w:t xml:space="preserve">greement </w:t>
      </w:r>
      <w:r w:rsidR="001E23EF">
        <w:rPr>
          <w:rFonts w:ascii="Arial" w:hAnsi="Arial" w:cs="Arial"/>
          <w:sz w:val="24"/>
          <w:szCs w:val="24"/>
        </w:rPr>
        <w:t>and section 67 of the Children and Families Act 2014</w:t>
      </w:r>
      <w:r w:rsidR="000E10C1">
        <w:rPr>
          <w:rFonts w:ascii="Arial" w:hAnsi="Arial" w:cs="Arial"/>
          <w:sz w:val="24"/>
          <w:szCs w:val="24"/>
        </w:rPr>
        <w:t>, t</w:t>
      </w:r>
      <w:r w:rsidR="00532D95" w:rsidRPr="00532D95">
        <w:rPr>
          <w:rFonts w:ascii="Arial" w:hAnsi="Arial" w:cs="Arial"/>
          <w:sz w:val="24"/>
          <w:szCs w:val="24"/>
        </w:rPr>
        <w:t xml:space="preserve">he Academy Trust may, in accordance with any relevant Guidance, employ anyone it </w:t>
      </w:r>
      <w:r w:rsidR="0055441C">
        <w:rPr>
          <w:rFonts w:ascii="Arial" w:hAnsi="Arial" w:cs="Arial"/>
          <w:sz w:val="24"/>
          <w:szCs w:val="24"/>
        </w:rPr>
        <w:t>believes</w:t>
      </w:r>
      <w:r w:rsidR="00532D95" w:rsidRPr="00532D95">
        <w:rPr>
          <w:rFonts w:ascii="Arial" w:hAnsi="Arial" w:cs="Arial"/>
          <w:sz w:val="24"/>
          <w:szCs w:val="24"/>
        </w:rPr>
        <w:t xml:space="preserve"> is suitably qualified or is otherwise eligible to plan and prepar</w:t>
      </w:r>
      <w:r w:rsidR="00E1756C">
        <w:rPr>
          <w:rFonts w:ascii="Arial" w:hAnsi="Arial" w:cs="Arial"/>
          <w:sz w:val="24"/>
          <w:szCs w:val="24"/>
        </w:rPr>
        <w:t>e</w:t>
      </w:r>
      <w:r w:rsidR="00532D95" w:rsidRPr="00532D95">
        <w:rPr>
          <w:rFonts w:ascii="Arial" w:hAnsi="Arial" w:cs="Arial"/>
          <w:sz w:val="24"/>
          <w:szCs w:val="24"/>
        </w:rPr>
        <w:t xml:space="preserve"> lessons and courses for pupils, teach pupils, </w:t>
      </w:r>
      <w:r w:rsidR="0055441C">
        <w:rPr>
          <w:rFonts w:ascii="Arial" w:hAnsi="Arial" w:cs="Arial"/>
          <w:sz w:val="24"/>
          <w:szCs w:val="24"/>
        </w:rPr>
        <w:t xml:space="preserve">and </w:t>
      </w:r>
      <w:r w:rsidR="00532D95" w:rsidRPr="00532D95">
        <w:rPr>
          <w:rFonts w:ascii="Arial" w:hAnsi="Arial" w:cs="Arial"/>
          <w:sz w:val="24"/>
          <w:szCs w:val="24"/>
        </w:rPr>
        <w:t>assess</w:t>
      </w:r>
      <w:r w:rsidR="0055441C">
        <w:rPr>
          <w:rFonts w:ascii="Arial" w:hAnsi="Arial" w:cs="Arial"/>
          <w:sz w:val="24"/>
          <w:szCs w:val="24"/>
        </w:rPr>
        <w:t xml:space="preserve"> and report on pupils’</w:t>
      </w:r>
      <w:r w:rsidR="00532D95" w:rsidRPr="00532D95">
        <w:rPr>
          <w:rFonts w:ascii="Arial" w:hAnsi="Arial" w:cs="Arial"/>
          <w:sz w:val="24"/>
          <w:szCs w:val="24"/>
        </w:rPr>
        <w:t xml:space="preserve"> development, progress and attainment</w:t>
      </w:r>
      <w:r w:rsidR="0055441C">
        <w:rPr>
          <w:rFonts w:ascii="Arial" w:hAnsi="Arial" w:cs="Arial"/>
          <w:sz w:val="24"/>
          <w:szCs w:val="24"/>
        </w:rPr>
        <w:t>.</w:t>
      </w:r>
      <w:r w:rsidR="00532D95" w:rsidRPr="00532D95">
        <w:rPr>
          <w:rFonts w:ascii="Arial" w:hAnsi="Arial" w:cs="Arial"/>
          <w:sz w:val="24"/>
          <w:szCs w:val="24"/>
        </w:rPr>
        <w:t xml:space="preserve"> </w:t>
      </w:r>
    </w:p>
    <w:p w14:paraId="02E31A63" w14:textId="0E878913" w:rsidR="00DD2C00" w:rsidRDefault="00DD2C00" w:rsidP="00E31967">
      <w:pPr>
        <w:widowControl w:val="0"/>
        <w:spacing w:line="360" w:lineRule="auto"/>
        <w:ind w:left="709" w:hanging="709"/>
        <w:rPr>
          <w:rFonts w:ascii="Arial" w:hAnsi="Arial" w:cs="Arial"/>
          <w:sz w:val="24"/>
          <w:szCs w:val="24"/>
        </w:rPr>
      </w:pPr>
      <w:bookmarkStart w:id="32" w:name="_Toc388008788"/>
      <w:r w:rsidRPr="00413218">
        <w:rPr>
          <w:rFonts w:ascii="Arial" w:hAnsi="Arial" w:cs="Arial"/>
          <w:sz w:val="24"/>
          <w:szCs w:val="24"/>
        </w:rPr>
        <w:t>2.A</w:t>
      </w:r>
      <w:r w:rsidR="005D577C">
        <w:rPr>
          <w:rFonts w:ascii="Arial" w:hAnsi="Arial" w:cs="Arial"/>
          <w:sz w:val="24"/>
          <w:szCs w:val="24"/>
        </w:rPr>
        <w:t>.1</w:t>
      </w:r>
      <w:r w:rsidRPr="00413218">
        <w:rPr>
          <w:rFonts w:ascii="Arial" w:hAnsi="Arial" w:cs="Arial"/>
          <w:sz w:val="24"/>
          <w:szCs w:val="24"/>
        </w:rPr>
        <w:tab/>
      </w:r>
      <w:r w:rsidR="004D0C6D">
        <w:rPr>
          <w:rFonts w:ascii="Arial" w:hAnsi="Arial" w:cs="Arial"/>
          <w:sz w:val="24"/>
          <w:szCs w:val="24"/>
        </w:rPr>
        <w:t xml:space="preserve">Not used. </w:t>
      </w:r>
    </w:p>
    <w:p w14:paraId="12DD7355" w14:textId="00A25DBF" w:rsidR="001D58D5" w:rsidRPr="00E31967" w:rsidRDefault="001D58D5" w:rsidP="00E31967">
      <w:pPr>
        <w:widowControl w:val="0"/>
        <w:spacing w:line="360" w:lineRule="auto"/>
        <w:ind w:left="709" w:hanging="709"/>
        <w:rPr>
          <w:rFonts w:ascii="Arial" w:hAnsi="Arial" w:cs="Arial"/>
          <w:color w:val="000000" w:themeColor="text1"/>
          <w:sz w:val="24"/>
          <w:szCs w:val="24"/>
        </w:rPr>
      </w:pPr>
      <w:r w:rsidRPr="0047440F">
        <w:rPr>
          <w:rFonts w:ascii="Arial" w:hAnsi="Arial" w:cs="Arial"/>
          <w:color w:val="000000" w:themeColor="text1"/>
          <w:sz w:val="24"/>
          <w:szCs w:val="24"/>
        </w:rPr>
        <w:t>2.A.2</w:t>
      </w:r>
      <w:r w:rsidRPr="0047440F">
        <w:rPr>
          <w:rFonts w:ascii="Arial" w:hAnsi="Arial" w:cs="Arial"/>
          <w:color w:val="000000" w:themeColor="text1"/>
          <w:sz w:val="24"/>
          <w:szCs w:val="24"/>
        </w:rPr>
        <w:tab/>
        <w:t>The Academy Trust must designate a staff member at the Academy as responsible for promoting the educational achievement of registered pupils at the Academy who are being looked after by an LA, or are no longer looked after by an LA because of an adoption, special guardianship or child arrangements order, or because they have been adopted from ‘state care’ outside England and Wales, and in doing so must comply with the law, regulations and guidance that apply to maintained schools. The Academy Trust must ensure the designated person undertakes appropriate training and has regard to any guidance issued by the Secretary of State.</w:t>
      </w:r>
    </w:p>
    <w:p w14:paraId="0178E36F" w14:textId="77777777" w:rsidR="00E31967" w:rsidRDefault="00E31967" w:rsidP="00124770">
      <w:pPr>
        <w:pStyle w:val="Heading2"/>
        <w:keepNext w:val="0"/>
        <w:keepLines w:val="0"/>
        <w:widowControl w:val="0"/>
        <w:spacing w:before="0" w:after="240" w:line="360" w:lineRule="auto"/>
        <w:rPr>
          <w:rFonts w:ascii="Arial" w:hAnsi="Arial" w:cs="Arial"/>
          <w:color w:val="auto"/>
          <w:sz w:val="24"/>
          <w:szCs w:val="24"/>
        </w:rPr>
      </w:pPr>
      <w:bookmarkStart w:id="33" w:name="_Toc391559060"/>
      <w:bookmarkStart w:id="34" w:name="_Toc406489108"/>
    </w:p>
    <w:p w14:paraId="5D77F7B1" w14:textId="18975A88" w:rsidR="00532D95" w:rsidRPr="00900624" w:rsidRDefault="0042570A" w:rsidP="00124770">
      <w:pPr>
        <w:pStyle w:val="Heading2"/>
        <w:keepNext w:val="0"/>
        <w:keepLines w:val="0"/>
        <w:widowControl w:val="0"/>
        <w:spacing w:before="0" w:after="240" w:line="360" w:lineRule="auto"/>
        <w:rPr>
          <w:rFonts w:ascii="Arial" w:hAnsi="Arial" w:cs="Arial"/>
          <w:b w:val="0"/>
          <w:color w:val="auto"/>
          <w:sz w:val="24"/>
          <w:szCs w:val="24"/>
        </w:rPr>
      </w:pPr>
      <w:bookmarkStart w:id="35" w:name="_Toc55309090"/>
      <w:r w:rsidRPr="00900624">
        <w:rPr>
          <w:rFonts w:ascii="Arial" w:hAnsi="Arial" w:cs="Arial"/>
          <w:color w:val="auto"/>
          <w:sz w:val="24"/>
          <w:szCs w:val="24"/>
        </w:rPr>
        <w:t>Pupils</w:t>
      </w:r>
      <w:bookmarkEnd w:id="32"/>
      <w:bookmarkEnd w:id="33"/>
      <w:bookmarkEnd w:id="34"/>
      <w:bookmarkEnd w:id="35"/>
    </w:p>
    <w:p w14:paraId="5E663631" w14:textId="64DA5A65" w:rsidR="0042570A" w:rsidRPr="00F17974" w:rsidRDefault="0042570A" w:rsidP="005D3757">
      <w:pPr>
        <w:pStyle w:val="ListParagraph"/>
        <w:widowControl w:val="0"/>
        <w:numPr>
          <w:ilvl w:val="0"/>
          <w:numId w:val="31"/>
        </w:numPr>
        <w:spacing w:after="240" w:line="360" w:lineRule="auto"/>
        <w:ind w:hanging="720"/>
        <w:contextualSpacing w:val="0"/>
        <w:rPr>
          <w:rFonts w:ascii="Arial" w:hAnsi="Arial" w:cs="Arial"/>
          <w:sz w:val="24"/>
          <w:szCs w:val="24"/>
        </w:rPr>
      </w:pPr>
      <w:r w:rsidRPr="00F17974">
        <w:rPr>
          <w:rFonts w:ascii="Arial" w:hAnsi="Arial" w:cs="Arial"/>
          <w:sz w:val="24"/>
          <w:szCs w:val="24"/>
        </w:rPr>
        <w:t xml:space="preserve">The </w:t>
      </w:r>
      <w:r w:rsidRPr="00FC5B3C">
        <w:rPr>
          <w:rFonts w:ascii="Arial" w:hAnsi="Arial" w:cs="Arial"/>
          <w:sz w:val="24"/>
          <w:szCs w:val="24"/>
        </w:rPr>
        <w:t>planned</w:t>
      </w:r>
      <w:r>
        <w:rPr>
          <w:rFonts w:ascii="Arial" w:hAnsi="Arial" w:cs="Arial"/>
          <w:sz w:val="24"/>
          <w:szCs w:val="24"/>
        </w:rPr>
        <w:t xml:space="preserve"> </w:t>
      </w:r>
      <w:r w:rsidRPr="00F17974">
        <w:rPr>
          <w:rFonts w:ascii="Arial" w:hAnsi="Arial" w:cs="Arial"/>
          <w:sz w:val="24"/>
          <w:szCs w:val="24"/>
        </w:rPr>
        <w:t xml:space="preserve">capacity of the Academy is </w:t>
      </w:r>
      <w:r w:rsidR="00D6125E">
        <w:rPr>
          <w:rFonts w:ascii="Arial" w:hAnsi="Arial" w:cs="Arial"/>
          <w:sz w:val="24"/>
          <w:szCs w:val="24"/>
        </w:rPr>
        <w:t>350</w:t>
      </w:r>
      <w:r w:rsidRPr="00F17974">
        <w:rPr>
          <w:rFonts w:ascii="Arial" w:hAnsi="Arial" w:cs="Arial"/>
          <w:sz w:val="24"/>
          <w:szCs w:val="24"/>
        </w:rPr>
        <w:t xml:space="preserve"> in the age range </w:t>
      </w:r>
      <w:r w:rsidR="00D6125E">
        <w:rPr>
          <w:rFonts w:ascii="Arial" w:hAnsi="Arial" w:cs="Arial"/>
          <w:sz w:val="24"/>
          <w:szCs w:val="24"/>
        </w:rPr>
        <w:t>3-11</w:t>
      </w:r>
      <w:r w:rsidRPr="00F17974">
        <w:rPr>
          <w:rFonts w:ascii="Arial" w:hAnsi="Arial" w:cs="Arial"/>
          <w:sz w:val="24"/>
          <w:szCs w:val="24"/>
        </w:rPr>
        <w:t xml:space="preserve">, </w:t>
      </w:r>
      <w:r>
        <w:rPr>
          <w:rFonts w:ascii="Arial" w:hAnsi="Arial" w:cs="Arial"/>
          <w:sz w:val="24"/>
          <w:szCs w:val="24"/>
        </w:rPr>
        <w:t>The Academy will be an all ability inclusive school.</w:t>
      </w:r>
    </w:p>
    <w:p w14:paraId="1239CE12" w14:textId="77777777" w:rsidR="00A07A05" w:rsidRPr="00900624" w:rsidRDefault="0042570A" w:rsidP="009338CA">
      <w:pPr>
        <w:pStyle w:val="Heading2"/>
        <w:keepNext w:val="0"/>
        <w:keepLines w:val="0"/>
        <w:widowControl w:val="0"/>
        <w:spacing w:before="0" w:after="240" w:line="360" w:lineRule="auto"/>
        <w:rPr>
          <w:rFonts w:ascii="Arial" w:hAnsi="Arial" w:cs="Arial"/>
          <w:b w:val="0"/>
          <w:color w:val="auto"/>
          <w:sz w:val="24"/>
          <w:szCs w:val="24"/>
        </w:rPr>
      </w:pPr>
      <w:bookmarkStart w:id="36" w:name="_Toc388008789"/>
      <w:bookmarkStart w:id="37" w:name="_Toc391559061"/>
      <w:bookmarkStart w:id="38" w:name="_Toc406489109"/>
      <w:bookmarkStart w:id="39" w:name="_Toc55309091"/>
      <w:r w:rsidRPr="00900624">
        <w:rPr>
          <w:rFonts w:ascii="Arial" w:hAnsi="Arial" w:cs="Arial"/>
          <w:color w:val="auto"/>
          <w:sz w:val="24"/>
          <w:szCs w:val="24"/>
        </w:rPr>
        <w:t>SEN unit</w:t>
      </w:r>
      <w:bookmarkEnd w:id="36"/>
      <w:bookmarkEnd w:id="37"/>
      <w:bookmarkEnd w:id="38"/>
      <w:bookmarkEnd w:id="39"/>
    </w:p>
    <w:p w14:paraId="6719F8EF" w14:textId="50415040" w:rsidR="0042570A" w:rsidRPr="00CA2816" w:rsidRDefault="006842F3"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067222CD" w14:textId="45C42653" w:rsidR="0042570A" w:rsidRPr="00E31967" w:rsidRDefault="006842F3"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63ADCC04" w14:textId="77777777" w:rsidR="0042570A" w:rsidRPr="00C2299D" w:rsidRDefault="0087193E" w:rsidP="009338CA">
      <w:pPr>
        <w:pStyle w:val="Heading2"/>
        <w:keepNext w:val="0"/>
        <w:keepLines w:val="0"/>
        <w:widowControl w:val="0"/>
        <w:spacing w:before="0" w:after="240" w:line="360" w:lineRule="auto"/>
        <w:rPr>
          <w:rFonts w:ascii="Arial" w:hAnsi="Arial" w:cs="Arial"/>
          <w:b w:val="0"/>
          <w:color w:val="auto"/>
          <w:sz w:val="24"/>
          <w:szCs w:val="24"/>
        </w:rPr>
      </w:pPr>
      <w:bookmarkStart w:id="40" w:name="_Toc388008790"/>
      <w:bookmarkStart w:id="41" w:name="_Toc391559062"/>
      <w:bookmarkStart w:id="42" w:name="_Toc406489110"/>
      <w:bookmarkStart w:id="43" w:name="_Toc55309092"/>
      <w:r w:rsidRPr="00900624">
        <w:rPr>
          <w:rFonts w:ascii="Arial" w:hAnsi="Arial" w:cs="Arial"/>
          <w:color w:val="auto"/>
          <w:sz w:val="24"/>
          <w:szCs w:val="24"/>
        </w:rPr>
        <w:t>Charging</w:t>
      </w:r>
      <w:bookmarkEnd w:id="40"/>
      <w:bookmarkEnd w:id="41"/>
      <w:bookmarkEnd w:id="42"/>
      <w:bookmarkEnd w:id="43"/>
    </w:p>
    <w:p w14:paraId="691FD664" w14:textId="15513780" w:rsidR="00D5227E" w:rsidRPr="00E31967" w:rsidRDefault="006842F3"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0570997E" w14:textId="77777777" w:rsidR="0059483A" w:rsidRPr="00C2299D" w:rsidRDefault="0059483A" w:rsidP="009338CA">
      <w:pPr>
        <w:pStyle w:val="Heading2"/>
        <w:keepNext w:val="0"/>
        <w:keepLines w:val="0"/>
        <w:widowControl w:val="0"/>
        <w:spacing w:before="0" w:after="240" w:line="360" w:lineRule="auto"/>
        <w:rPr>
          <w:rFonts w:ascii="Arial" w:hAnsi="Arial" w:cs="Arial"/>
          <w:b w:val="0"/>
          <w:color w:val="auto"/>
          <w:sz w:val="24"/>
          <w:szCs w:val="24"/>
        </w:rPr>
      </w:pPr>
      <w:bookmarkStart w:id="44" w:name="_Toc388008791"/>
      <w:bookmarkStart w:id="45" w:name="_Toc391559063"/>
      <w:bookmarkStart w:id="46" w:name="_Toc406489111"/>
      <w:bookmarkStart w:id="47" w:name="_Toc55309093"/>
      <w:r w:rsidRPr="00900624">
        <w:rPr>
          <w:rFonts w:ascii="Arial" w:hAnsi="Arial" w:cs="Arial"/>
          <w:color w:val="auto"/>
          <w:sz w:val="24"/>
          <w:szCs w:val="24"/>
        </w:rPr>
        <w:t>Admissions</w:t>
      </w:r>
      <w:bookmarkEnd w:id="44"/>
      <w:bookmarkEnd w:id="45"/>
      <w:bookmarkEnd w:id="46"/>
      <w:bookmarkEnd w:id="47"/>
    </w:p>
    <w:p w14:paraId="4BBD1E1C" w14:textId="77777777" w:rsidR="0087193E" w:rsidRDefault="0087193E" w:rsidP="005D3757">
      <w:pPr>
        <w:pStyle w:val="ListParagraph"/>
        <w:widowControl w:val="0"/>
        <w:numPr>
          <w:ilvl w:val="0"/>
          <w:numId w:val="31"/>
        </w:numPr>
        <w:spacing w:after="240" w:line="360" w:lineRule="auto"/>
        <w:ind w:hanging="720"/>
        <w:contextualSpacing w:val="0"/>
        <w:rPr>
          <w:rFonts w:ascii="Arial" w:hAnsi="Arial" w:cs="Arial"/>
          <w:sz w:val="24"/>
          <w:szCs w:val="24"/>
        </w:rPr>
      </w:pPr>
      <w:r w:rsidRPr="00BA4FBF">
        <w:rPr>
          <w:rFonts w:ascii="Arial" w:hAnsi="Arial" w:cs="Arial"/>
          <w:sz w:val="24"/>
          <w:szCs w:val="24"/>
        </w:rPr>
        <w:t>Subject to clauses 2.</w:t>
      </w:r>
      <w:r w:rsidR="004F65BC">
        <w:rPr>
          <w:rFonts w:ascii="Arial" w:hAnsi="Arial" w:cs="Arial"/>
          <w:sz w:val="24"/>
          <w:szCs w:val="24"/>
        </w:rPr>
        <w:t>K</w:t>
      </w:r>
      <w:r w:rsidRPr="00BA4FBF">
        <w:rPr>
          <w:rFonts w:ascii="Arial" w:hAnsi="Arial" w:cs="Arial"/>
          <w:sz w:val="24"/>
          <w:szCs w:val="24"/>
        </w:rPr>
        <w:t>– 2.</w:t>
      </w:r>
      <w:r w:rsidR="00754CBE">
        <w:rPr>
          <w:rFonts w:ascii="Arial" w:hAnsi="Arial" w:cs="Arial"/>
          <w:sz w:val="24"/>
          <w:szCs w:val="24"/>
        </w:rPr>
        <w:t>L</w:t>
      </w:r>
      <w:r w:rsidRPr="00BA4FBF">
        <w:rPr>
          <w:rFonts w:ascii="Arial" w:hAnsi="Arial" w:cs="Arial"/>
          <w:sz w:val="24"/>
          <w:szCs w:val="24"/>
        </w:rPr>
        <w:t xml:space="preserve"> the Academy Trust will act in accordance with, and will ensure that its Independent Appeal Panel is trained to act in accordance with, the School Admissions Code and School Admission Appeals </w:t>
      </w:r>
      <w:r w:rsidRPr="00D352DA">
        <w:rPr>
          <w:rFonts w:ascii="Arial" w:hAnsi="Arial" w:cs="Arial"/>
          <w:sz w:val="24"/>
          <w:szCs w:val="24"/>
        </w:rPr>
        <w:t>Code published by the DfE (the “Codes”) and all relevant admissions law as</w:t>
      </w:r>
      <w:r w:rsidRPr="00BA4FBF">
        <w:rPr>
          <w:rFonts w:ascii="Arial" w:hAnsi="Arial" w:cs="Arial"/>
          <w:sz w:val="24"/>
          <w:szCs w:val="24"/>
        </w:rPr>
        <w:t xml:space="preserve"> </w:t>
      </w:r>
      <w:r w:rsidRPr="00D352DA">
        <w:rPr>
          <w:rFonts w:ascii="Arial" w:hAnsi="Arial" w:cs="Arial"/>
          <w:sz w:val="24"/>
          <w:szCs w:val="24"/>
        </w:rPr>
        <w:t>they apply to foundation and voluntary aided schools, and with equalities law.</w:t>
      </w:r>
      <w:r w:rsidRPr="00BA4FBF">
        <w:rPr>
          <w:rFonts w:ascii="Arial" w:hAnsi="Arial" w:cs="Arial"/>
          <w:sz w:val="24"/>
          <w:szCs w:val="24"/>
        </w:rPr>
        <w:t xml:space="preserve"> </w:t>
      </w:r>
      <w:r w:rsidRPr="007B47ED">
        <w:rPr>
          <w:rFonts w:ascii="Arial" w:hAnsi="Arial" w:cs="Arial"/>
          <w:sz w:val="24"/>
          <w:szCs w:val="24"/>
        </w:rPr>
        <w:t>Reference in the Codes or legislation to “admission authorities” will be deemed</w:t>
      </w:r>
      <w:r w:rsidRPr="00BA4FBF">
        <w:rPr>
          <w:rFonts w:ascii="Arial" w:hAnsi="Arial" w:cs="Arial"/>
          <w:sz w:val="24"/>
          <w:szCs w:val="24"/>
        </w:rPr>
        <w:t xml:space="preserve"> </w:t>
      </w:r>
      <w:r w:rsidRPr="007B47ED">
        <w:rPr>
          <w:rFonts w:ascii="Arial" w:hAnsi="Arial" w:cs="Arial"/>
          <w:sz w:val="24"/>
          <w:szCs w:val="24"/>
        </w:rPr>
        <w:t>to be references to the Academy Trust.</w:t>
      </w:r>
    </w:p>
    <w:p w14:paraId="3138FFE0" w14:textId="68D95849" w:rsidR="0087193E" w:rsidRDefault="0087193E" w:rsidP="005D3757">
      <w:pPr>
        <w:pStyle w:val="ListParagraph"/>
        <w:widowControl w:val="0"/>
        <w:numPr>
          <w:ilvl w:val="0"/>
          <w:numId w:val="31"/>
        </w:numPr>
        <w:spacing w:after="240" w:line="360" w:lineRule="auto"/>
        <w:ind w:hanging="720"/>
        <w:contextualSpacing w:val="0"/>
        <w:rPr>
          <w:rFonts w:ascii="Arial" w:hAnsi="Arial" w:cs="Arial"/>
          <w:sz w:val="24"/>
          <w:szCs w:val="24"/>
        </w:rPr>
      </w:pPr>
      <w:r w:rsidRPr="007B47ED">
        <w:rPr>
          <w:rFonts w:ascii="Arial" w:hAnsi="Arial" w:cs="Arial"/>
          <w:sz w:val="24"/>
          <w:szCs w:val="24"/>
        </w:rPr>
        <w:t>Pupils on roll in a Predecessor School which was a maintained or independent school will transfer automatically to the Academy on opening. All children already offered a place at that Predecessor School must be admitted to the Academy.</w:t>
      </w:r>
    </w:p>
    <w:p w14:paraId="72BCF6D5" w14:textId="05880374" w:rsidR="0087193E" w:rsidRDefault="0087193E" w:rsidP="005D3757">
      <w:pPr>
        <w:pStyle w:val="ListParagraph"/>
        <w:widowControl w:val="0"/>
        <w:numPr>
          <w:ilvl w:val="0"/>
          <w:numId w:val="31"/>
        </w:numPr>
        <w:spacing w:after="240" w:line="360" w:lineRule="auto"/>
        <w:ind w:hanging="720"/>
        <w:contextualSpacing w:val="0"/>
        <w:rPr>
          <w:rFonts w:ascii="Arial" w:hAnsi="Arial" w:cs="Arial"/>
          <w:sz w:val="24"/>
          <w:szCs w:val="24"/>
        </w:rPr>
      </w:pPr>
      <w:r w:rsidRPr="007C621B">
        <w:rPr>
          <w:rFonts w:ascii="Arial" w:hAnsi="Arial" w:cs="Arial"/>
          <w:sz w:val="24"/>
          <w:szCs w:val="24"/>
        </w:rPr>
        <w:t>The Academy Trust must participate in the local Fair Access Protocol. The Academy Trust must participate in the coordinated admission arrangements operated by the LA in whose area the Academy is situated. If the Academy is a free school, the Academy Trust is not required to participate in coordination for its first intake of pupils.</w:t>
      </w:r>
    </w:p>
    <w:p w14:paraId="56564E00" w14:textId="71411111" w:rsidR="0087193E" w:rsidRDefault="00641229"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Not used</w:t>
      </w:r>
      <w:r w:rsidR="006B29B1">
        <w:rPr>
          <w:rFonts w:ascii="Arial" w:hAnsi="Arial" w:cs="Arial"/>
          <w:sz w:val="24"/>
          <w:szCs w:val="24"/>
        </w:rPr>
        <w:t>.</w:t>
      </w:r>
    </w:p>
    <w:p w14:paraId="47FB4352" w14:textId="6035B220" w:rsidR="0087193E" w:rsidRDefault="00641229"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Not used</w:t>
      </w:r>
      <w:r w:rsidR="006B29B1">
        <w:rPr>
          <w:rFonts w:ascii="Arial" w:hAnsi="Arial" w:cs="Arial"/>
          <w:sz w:val="24"/>
          <w:szCs w:val="24"/>
        </w:rPr>
        <w:t>.</w:t>
      </w:r>
    </w:p>
    <w:p w14:paraId="572B9784" w14:textId="0EA356DC" w:rsidR="0087193E" w:rsidRPr="00641229" w:rsidRDefault="00641229"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Not used</w:t>
      </w:r>
      <w:r w:rsidR="006B29B1">
        <w:rPr>
          <w:rFonts w:ascii="Arial" w:hAnsi="Arial" w:cs="Arial"/>
          <w:sz w:val="24"/>
          <w:szCs w:val="24"/>
        </w:rPr>
        <w:t>.</w:t>
      </w:r>
    </w:p>
    <w:p w14:paraId="3E609A2A" w14:textId="77777777" w:rsidR="0087193E" w:rsidRDefault="0087193E"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The Secretary of State may:</w:t>
      </w:r>
    </w:p>
    <w:p w14:paraId="1B0716BA" w14:textId="77777777" w:rsidR="0087193E" w:rsidRDefault="0087193E" w:rsidP="005D3757">
      <w:pPr>
        <w:pStyle w:val="ListParagraph"/>
        <w:widowControl w:val="0"/>
        <w:numPr>
          <w:ilvl w:val="0"/>
          <w:numId w:val="32"/>
        </w:numPr>
        <w:spacing w:after="240" w:line="360" w:lineRule="auto"/>
        <w:ind w:hanging="731"/>
        <w:contextualSpacing w:val="0"/>
        <w:rPr>
          <w:rFonts w:ascii="Arial" w:hAnsi="Arial" w:cs="Arial"/>
          <w:sz w:val="24"/>
          <w:szCs w:val="24"/>
        </w:rPr>
      </w:pPr>
      <w:r w:rsidRPr="001B0A11">
        <w:rPr>
          <w:rFonts w:ascii="Arial" w:hAnsi="Arial" w:cs="Arial"/>
          <w:sz w:val="24"/>
          <w:szCs w:val="24"/>
        </w:rPr>
        <w:t>direct the Academy Trust to admit a named pupil to the Academy</w:t>
      </w:r>
      <w:r>
        <w:rPr>
          <w:rFonts w:ascii="Arial" w:hAnsi="Arial" w:cs="Arial"/>
          <w:sz w:val="24"/>
          <w:szCs w:val="24"/>
        </w:rPr>
        <w:t>:</w:t>
      </w:r>
      <w:r w:rsidRPr="001B0A11">
        <w:rPr>
          <w:rFonts w:ascii="Arial" w:hAnsi="Arial" w:cs="Arial"/>
          <w:sz w:val="24"/>
          <w:szCs w:val="24"/>
        </w:rPr>
        <w:t xml:space="preserve"> </w:t>
      </w:r>
    </w:p>
    <w:p w14:paraId="79FF8C66" w14:textId="1B74B6A0" w:rsidR="0087193E" w:rsidRDefault="0087193E" w:rsidP="005D3757">
      <w:pPr>
        <w:pStyle w:val="ListParagraph"/>
        <w:widowControl w:val="0"/>
        <w:numPr>
          <w:ilvl w:val="0"/>
          <w:numId w:val="33"/>
        </w:numPr>
        <w:spacing w:after="240" w:line="360" w:lineRule="auto"/>
        <w:ind w:left="1985" w:hanging="567"/>
        <w:contextualSpacing w:val="0"/>
        <w:rPr>
          <w:rFonts w:ascii="Arial" w:hAnsi="Arial" w:cs="Arial"/>
          <w:sz w:val="24"/>
          <w:szCs w:val="24"/>
        </w:rPr>
      </w:pPr>
      <w:r>
        <w:rPr>
          <w:rFonts w:ascii="Arial" w:hAnsi="Arial" w:cs="Arial"/>
          <w:sz w:val="24"/>
          <w:szCs w:val="24"/>
        </w:rPr>
        <w:t>following an application from an LA including complying with a school attendance o</w:t>
      </w:r>
      <w:r w:rsidRPr="001B0A11">
        <w:rPr>
          <w:rFonts w:ascii="Arial" w:hAnsi="Arial" w:cs="Arial"/>
          <w:sz w:val="24"/>
          <w:szCs w:val="24"/>
        </w:rPr>
        <w:t>rder</w:t>
      </w:r>
      <w:r>
        <w:rPr>
          <w:rFonts w:ascii="Arial" w:hAnsi="Arial" w:cs="Arial"/>
          <w:sz w:val="24"/>
          <w:szCs w:val="24"/>
        </w:rPr>
        <w:t xml:space="preserve"> as defined in section 437 of the Education Act 1996. Before doing so the Secretary of State will consult the Academy Trust</w:t>
      </w:r>
      <w:r w:rsidRPr="001B0A11">
        <w:rPr>
          <w:rFonts w:ascii="Arial" w:hAnsi="Arial" w:cs="Arial"/>
          <w:sz w:val="24"/>
          <w:szCs w:val="24"/>
        </w:rPr>
        <w:t>;</w:t>
      </w:r>
      <w:r>
        <w:rPr>
          <w:rFonts w:ascii="Arial" w:hAnsi="Arial" w:cs="Arial"/>
          <w:sz w:val="24"/>
          <w:szCs w:val="24"/>
        </w:rPr>
        <w:t xml:space="preserve"> or</w:t>
      </w:r>
    </w:p>
    <w:p w14:paraId="5BBA130C" w14:textId="77777777" w:rsidR="0087193E" w:rsidRPr="00BA4FBF" w:rsidRDefault="0087193E" w:rsidP="005D3757">
      <w:pPr>
        <w:pStyle w:val="ListParagraph"/>
        <w:widowControl w:val="0"/>
        <w:numPr>
          <w:ilvl w:val="0"/>
          <w:numId w:val="33"/>
        </w:numPr>
        <w:spacing w:after="240" w:line="360" w:lineRule="auto"/>
        <w:ind w:left="1985" w:hanging="567"/>
        <w:contextualSpacing w:val="0"/>
        <w:rPr>
          <w:rFonts w:ascii="Arial" w:hAnsi="Arial" w:cs="Arial"/>
          <w:sz w:val="24"/>
          <w:szCs w:val="24"/>
        </w:rPr>
      </w:pPr>
      <w:r>
        <w:rPr>
          <w:rFonts w:ascii="Arial" w:hAnsi="Arial" w:cs="Arial"/>
          <w:sz w:val="24"/>
          <w:szCs w:val="24"/>
        </w:rPr>
        <w:t xml:space="preserve">where in relation to a specific child or children the Academy Trust has failed to act in accordance with the Codes or this Agreement or has otherwise acted unlawfully; </w:t>
      </w:r>
      <w:r w:rsidRPr="00BA4FBF">
        <w:rPr>
          <w:rFonts w:ascii="Arial" w:hAnsi="Arial" w:cs="Arial"/>
          <w:sz w:val="24"/>
          <w:szCs w:val="24"/>
        </w:rPr>
        <w:t>or</w:t>
      </w:r>
    </w:p>
    <w:p w14:paraId="0C79A614" w14:textId="77777777" w:rsidR="0087193E" w:rsidRPr="007C621B" w:rsidRDefault="0087193E" w:rsidP="005D3757">
      <w:pPr>
        <w:pStyle w:val="ListParagraph"/>
        <w:widowControl w:val="0"/>
        <w:numPr>
          <w:ilvl w:val="0"/>
          <w:numId w:val="32"/>
        </w:numPr>
        <w:spacing w:after="240" w:line="360" w:lineRule="auto"/>
        <w:ind w:hanging="731"/>
        <w:contextualSpacing w:val="0"/>
        <w:rPr>
          <w:rFonts w:ascii="Arial" w:hAnsi="Arial" w:cs="Arial"/>
          <w:i/>
          <w:sz w:val="24"/>
          <w:szCs w:val="24"/>
        </w:rPr>
      </w:pPr>
      <w:r w:rsidRPr="00BA4FBF">
        <w:rPr>
          <w:rFonts w:ascii="Arial" w:hAnsi="Arial" w:cs="Arial"/>
          <w:sz w:val="24"/>
          <w:szCs w:val="24"/>
        </w:rPr>
        <w:t xml:space="preserve">direct the Academy Trust to amend its admission arrangements where they </w:t>
      </w:r>
      <w:r>
        <w:rPr>
          <w:rFonts w:ascii="Arial" w:hAnsi="Arial" w:cs="Arial"/>
          <w:sz w:val="24"/>
          <w:szCs w:val="24"/>
        </w:rPr>
        <w:t>do not</w:t>
      </w:r>
      <w:r w:rsidRPr="00BA4FBF">
        <w:rPr>
          <w:rFonts w:ascii="Arial" w:hAnsi="Arial" w:cs="Arial"/>
          <w:sz w:val="24"/>
          <w:szCs w:val="24"/>
        </w:rPr>
        <w:t xml:space="preserve"> comply with the Codes or this Agreement, or are otherwise unlawful.</w:t>
      </w:r>
    </w:p>
    <w:p w14:paraId="31E50444" w14:textId="3D1F33EE" w:rsidR="0087193E" w:rsidRDefault="00316551"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39E1649E" w14:textId="384FB291" w:rsidR="0087193E" w:rsidRPr="00220437" w:rsidRDefault="00316551" w:rsidP="005D3757">
      <w:pPr>
        <w:pStyle w:val="ListParagraph"/>
        <w:keepNext/>
        <w:keepLines/>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16DDD8EB" w14:textId="68869194" w:rsidR="0087193E" w:rsidRPr="00D70906" w:rsidRDefault="00316551"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57D768D7" w14:textId="661FC433" w:rsidR="0087193E" w:rsidRDefault="00F82B37" w:rsidP="005D3757">
      <w:pPr>
        <w:pStyle w:val="ListParagraph"/>
        <w:widowControl w:val="0"/>
        <w:numPr>
          <w:ilvl w:val="0"/>
          <w:numId w:val="31"/>
        </w:numPr>
        <w:spacing w:after="240" w:line="360" w:lineRule="auto"/>
        <w:ind w:hanging="720"/>
        <w:contextualSpacing w:val="0"/>
        <w:rPr>
          <w:rFonts w:ascii="Arial" w:hAnsi="Arial" w:cs="Arial"/>
          <w:sz w:val="24"/>
          <w:szCs w:val="24"/>
        </w:rPr>
      </w:pPr>
      <w:r w:rsidRPr="00F82B37">
        <w:rPr>
          <w:rFonts w:ascii="Arial" w:hAnsi="Arial" w:cs="Arial"/>
          <w:sz w:val="24"/>
          <w:szCs w:val="24"/>
        </w:rPr>
        <w:t>The Academy Trust must make arrangements to ensure an independent appeals panel is established for the Academy and its clerk and members are trained to act in accordance with the Codes. The Academy Trust must ensure that parents and ‘relevant children’ (as described in the Codes) are informed of their right to appeal to an Independent Appeal Panel if they are dissatisfied with an admission decision of the Academy Trust. The arrangements for appeals must comply with the Codes as they apply to foundation and voluntary aided schools. The determination of the appeal panel is binding on all parties</w:t>
      </w:r>
      <w:r w:rsidR="0087193E">
        <w:rPr>
          <w:rFonts w:ascii="Arial" w:hAnsi="Arial" w:cs="Arial"/>
          <w:sz w:val="24"/>
          <w:szCs w:val="24"/>
        </w:rPr>
        <w:t>.</w:t>
      </w:r>
    </w:p>
    <w:p w14:paraId="7DDDE628" w14:textId="77777777" w:rsidR="0087193E" w:rsidRDefault="0087193E"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Subject to clause 2.</w:t>
      </w:r>
      <w:r w:rsidR="00754CBE">
        <w:rPr>
          <w:rFonts w:ascii="Arial" w:hAnsi="Arial" w:cs="Arial"/>
          <w:sz w:val="24"/>
          <w:szCs w:val="24"/>
        </w:rPr>
        <w:t>R</w:t>
      </w:r>
      <w:r>
        <w:rPr>
          <w:rFonts w:ascii="Arial" w:hAnsi="Arial" w:cs="Arial"/>
          <w:sz w:val="24"/>
          <w:szCs w:val="24"/>
        </w:rPr>
        <w:t>, the meaning of “</w:t>
      </w:r>
      <w:r w:rsidR="004F65BC">
        <w:rPr>
          <w:rFonts w:ascii="Arial" w:hAnsi="Arial" w:cs="Arial"/>
          <w:b/>
          <w:sz w:val="24"/>
          <w:szCs w:val="24"/>
        </w:rPr>
        <w:t>r</w:t>
      </w:r>
      <w:r w:rsidRPr="0087193E">
        <w:rPr>
          <w:rFonts w:ascii="Arial" w:hAnsi="Arial" w:cs="Arial"/>
          <w:b/>
          <w:sz w:val="24"/>
          <w:szCs w:val="24"/>
        </w:rPr>
        <w:t xml:space="preserve">elevant </w:t>
      </w:r>
      <w:r w:rsidR="004F65BC">
        <w:rPr>
          <w:rFonts w:ascii="Arial" w:hAnsi="Arial" w:cs="Arial"/>
          <w:b/>
          <w:sz w:val="24"/>
          <w:szCs w:val="24"/>
        </w:rPr>
        <w:t>a</w:t>
      </w:r>
      <w:r w:rsidRPr="0087193E">
        <w:rPr>
          <w:rFonts w:ascii="Arial" w:hAnsi="Arial" w:cs="Arial"/>
          <w:b/>
          <w:sz w:val="24"/>
          <w:szCs w:val="24"/>
        </w:rPr>
        <w:t>rea</w:t>
      </w:r>
      <w:r>
        <w:rPr>
          <w:rFonts w:ascii="Arial" w:hAnsi="Arial" w:cs="Arial"/>
          <w:sz w:val="24"/>
          <w:szCs w:val="24"/>
        </w:rPr>
        <w:t>” for the purposes of consultation requirements in relation to admission arrangements is that determined by the relevant LA for maintained schools in the area in accordance with the Education (Relevant Areas for Consultation on Admission Arrangements) Regulations 1999.</w:t>
      </w:r>
    </w:p>
    <w:p w14:paraId="44D37581" w14:textId="77777777" w:rsidR="0087193E" w:rsidRDefault="0087193E"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If the Academy does not consider the relevant area determined by the LA for the maintained schools in the area to be appropriate, it must apply to the Secretary of State by 1 August before the academic year in question for a determination of the appropriate relevant area for the Academy, setting out the reasons for this view. The Secretary of State will consult the Academy Trust and the LA in whose area the Academy is situated in reaching a decision.</w:t>
      </w:r>
    </w:p>
    <w:p w14:paraId="7F4FC222" w14:textId="1271C93F" w:rsidR="0087193E" w:rsidRDefault="00F82B37" w:rsidP="005D3757">
      <w:pPr>
        <w:pStyle w:val="ListParagraph"/>
        <w:widowControl w:val="0"/>
        <w:numPr>
          <w:ilvl w:val="0"/>
          <w:numId w:val="31"/>
        </w:numPr>
        <w:spacing w:after="240" w:line="360" w:lineRule="auto"/>
        <w:ind w:hanging="720"/>
        <w:contextualSpacing w:val="0"/>
        <w:rPr>
          <w:rFonts w:ascii="Arial" w:hAnsi="Arial" w:cs="Arial"/>
          <w:sz w:val="24"/>
          <w:szCs w:val="24"/>
        </w:rPr>
      </w:pPr>
      <w:r w:rsidRPr="00F82B37">
        <w:rPr>
          <w:rFonts w:ascii="Arial" w:hAnsi="Arial" w:cs="Arial"/>
          <w:sz w:val="24"/>
          <w:szCs w:val="24"/>
        </w:rPr>
        <w:t>The Office of the Schools Adjudicator (“OSA”) will consider objections to the Academy’s admission arrangements (except objections against any agreed derogations from the provisions of the Codes specified in this funding agreement, over which it has no jurisdiction). The Academy Trust must therefore make it clear, when determining the Academy’s admission arrangements, that objections should be submitted to the OSA. The OSA’s determination of an objection is binding on the Academy and the Academy Trust must make appropriate changes to its admission arrangements to give effect to the Adjudicator’s decision within two months of the decision (or by 28 February following the decision, whichever is sooner), unless an alternative timescale is specified by the Adjudicator</w:t>
      </w:r>
      <w:r w:rsidR="0087193E">
        <w:rPr>
          <w:rFonts w:ascii="Arial" w:hAnsi="Arial" w:cs="Arial"/>
          <w:sz w:val="24"/>
          <w:szCs w:val="24"/>
        </w:rPr>
        <w:t>.</w:t>
      </w:r>
    </w:p>
    <w:p w14:paraId="31D77E40" w14:textId="3118162C" w:rsidR="0087193E" w:rsidRPr="00BA4FBF" w:rsidRDefault="00316551"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3313264E" w14:textId="77777777" w:rsidR="0059483A" w:rsidRPr="000D22E9" w:rsidRDefault="002E185C" w:rsidP="009338CA">
      <w:pPr>
        <w:widowControl w:val="0"/>
        <w:spacing w:after="240" w:line="360" w:lineRule="auto"/>
        <w:rPr>
          <w:rFonts w:ascii="Arial" w:hAnsi="Arial" w:cs="Arial"/>
          <w:b/>
          <w:sz w:val="24"/>
          <w:szCs w:val="24"/>
        </w:rPr>
      </w:pPr>
      <w:bookmarkStart w:id="48" w:name="_Toc388008792"/>
      <w:bookmarkStart w:id="49" w:name="_Toc391559064"/>
      <w:bookmarkStart w:id="50" w:name="_Toc406489112"/>
      <w:bookmarkStart w:id="51" w:name="_Toc55309094"/>
      <w:r w:rsidRPr="00B31C2D">
        <w:rPr>
          <w:rStyle w:val="Heading2Char"/>
          <w:rFonts w:ascii="Arial" w:hAnsi="Arial" w:cs="Arial"/>
          <w:color w:val="auto"/>
          <w:sz w:val="24"/>
          <w:szCs w:val="24"/>
        </w:rPr>
        <w:t>Curric</w:t>
      </w:r>
      <w:r w:rsidR="00D24AFC" w:rsidRPr="00B31C2D">
        <w:rPr>
          <w:rStyle w:val="Heading2Char"/>
          <w:rFonts w:ascii="Arial" w:hAnsi="Arial" w:cs="Arial"/>
          <w:color w:val="auto"/>
          <w:sz w:val="24"/>
          <w:szCs w:val="24"/>
        </w:rPr>
        <w:t>u</w:t>
      </w:r>
      <w:r w:rsidRPr="00B31C2D">
        <w:rPr>
          <w:rStyle w:val="Heading2Char"/>
          <w:rFonts w:ascii="Arial" w:hAnsi="Arial" w:cs="Arial"/>
          <w:color w:val="auto"/>
          <w:sz w:val="24"/>
          <w:szCs w:val="24"/>
        </w:rPr>
        <w:t>lum</w:t>
      </w:r>
      <w:bookmarkEnd w:id="48"/>
      <w:bookmarkEnd w:id="49"/>
      <w:bookmarkEnd w:id="50"/>
      <w:bookmarkEnd w:id="51"/>
      <w:r w:rsidRPr="000D22E9">
        <w:rPr>
          <w:rFonts w:ascii="Arial" w:hAnsi="Arial" w:cs="Arial"/>
          <w:b/>
          <w:sz w:val="24"/>
          <w:szCs w:val="24"/>
        </w:rPr>
        <w:t xml:space="preserve"> </w:t>
      </w:r>
    </w:p>
    <w:p w14:paraId="00B15C00" w14:textId="77777777" w:rsidR="008A3F1F" w:rsidRDefault="008A3F1F"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The Academy Trust must provide for the teaching of religious education and a daily act of collective worship at the Academy.</w:t>
      </w:r>
    </w:p>
    <w:p w14:paraId="2F23216D" w14:textId="63DE4440" w:rsidR="008A3F1F" w:rsidRPr="00CA2816" w:rsidRDefault="008A3F1F"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The Academy Trust must comply with section 71(1)-(6) and (8) of the School Standards and Framework Act 1998 as if the Academy were a community, foundation or voluntary school, and as if references to “religious education” and “religious worship” in that section were references to the religious education and religious worship provided by the Academy in accordance with clause 2.</w:t>
      </w:r>
      <w:r w:rsidR="00754CBE">
        <w:rPr>
          <w:rFonts w:ascii="Arial" w:hAnsi="Arial" w:cs="Arial"/>
          <w:sz w:val="24"/>
          <w:szCs w:val="24"/>
        </w:rPr>
        <w:t>X</w:t>
      </w:r>
      <w:r w:rsidR="00CC6946">
        <w:rPr>
          <w:rFonts w:ascii="Arial" w:hAnsi="Arial" w:cs="Arial"/>
          <w:sz w:val="24"/>
          <w:szCs w:val="24"/>
        </w:rPr>
        <w:t xml:space="preserve">. </w:t>
      </w:r>
    </w:p>
    <w:p w14:paraId="64F8327A" w14:textId="77459C07" w:rsidR="008A3F1F" w:rsidRPr="00E31967" w:rsidRDefault="00CC6946" w:rsidP="005D3757">
      <w:pPr>
        <w:pStyle w:val="ListParagraph"/>
        <w:widowControl w:val="0"/>
        <w:numPr>
          <w:ilvl w:val="0"/>
          <w:numId w:val="31"/>
        </w:numPr>
        <w:spacing w:after="240" w:line="360" w:lineRule="auto"/>
        <w:ind w:hanging="720"/>
        <w:contextualSpacing w:val="0"/>
        <w:rPr>
          <w:rFonts w:ascii="Arial" w:hAnsi="Arial" w:cs="Arial"/>
          <w:sz w:val="24"/>
          <w:szCs w:val="24"/>
        </w:rPr>
      </w:pPr>
      <w:r w:rsidRPr="00CA2816" w:rsidDel="00CC6946">
        <w:rPr>
          <w:rFonts w:ascii="Arial" w:hAnsi="Arial" w:cs="Arial"/>
          <w:i/>
          <w:sz w:val="24"/>
          <w:szCs w:val="24"/>
        </w:rPr>
        <w:t xml:space="preserve"> </w:t>
      </w:r>
      <w:r>
        <w:rPr>
          <w:rFonts w:ascii="Arial" w:hAnsi="Arial" w:cs="Arial"/>
          <w:sz w:val="24"/>
          <w:szCs w:val="24"/>
        </w:rPr>
        <w:t xml:space="preserve">Not used. </w:t>
      </w:r>
    </w:p>
    <w:p w14:paraId="20B55A9F" w14:textId="2ED7C1CC" w:rsidR="008A3F1F" w:rsidRDefault="00D959DD"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Subject to clause 2</w:t>
      </w:r>
      <w:r w:rsidR="00754CBE">
        <w:rPr>
          <w:rFonts w:ascii="Arial" w:hAnsi="Arial" w:cs="Arial"/>
          <w:sz w:val="24"/>
          <w:szCs w:val="24"/>
        </w:rPr>
        <w:t>.V</w:t>
      </w:r>
      <w:r w:rsidR="008A3F1F">
        <w:rPr>
          <w:rFonts w:ascii="Arial" w:hAnsi="Arial" w:cs="Arial"/>
          <w:sz w:val="24"/>
          <w:szCs w:val="24"/>
        </w:rPr>
        <w:t xml:space="preserve">, </w:t>
      </w:r>
      <w:r w:rsidR="008A3F1F" w:rsidRPr="00D959DD">
        <w:rPr>
          <w:rFonts w:ascii="Arial" w:hAnsi="Arial" w:cs="Arial"/>
          <w:b/>
          <w:sz w:val="24"/>
          <w:szCs w:val="24"/>
        </w:rPr>
        <w:t xml:space="preserve">where the </w:t>
      </w:r>
      <w:r w:rsidR="00D170D8">
        <w:rPr>
          <w:rFonts w:ascii="Arial" w:hAnsi="Arial" w:cs="Arial"/>
          <w:b/>
          <w:sz w:val="24"/>
          <w:szCs w:val="24"/>
        </w:rPr>
        <w:t>a</w:t>
      </w:r>
      <w:r w:rsidR="008A3F1F" w:rsidRPr="00D959DD">
        <w:rPr>
          <w:rFonts w:ascii="Arial" w:hAnsi="Arial" w:cs="Arial"/>
          <w:b/>
          <w:sz w:val="24"/>
          <w:szCs w:val="24"/>
        </w:rPr>
        <w:t>cademy has not been designated with a religious character</w:t>
      </w:r>
      <w:r w:rsidR="008A3F1F">
        <w:rPr>
          <w:rFonts w:ascii="Arial" w:hAnsi="Arial" w:cs="Arial"/>
          <w:sz w:val="24"/>
          <w:szCs w:val="24"/>
        </w:rPr>
        <w:t xml:space="preserve"> (in accordance with section 124B of the School Standards and Framework Act 1998 or further to section 6(8) of the Academies Act 2010): </w:t>
      </w:r>
    </w:p>
    <w:p w14:paraId="6862599B" w14:textId="77777777" w:rsidR="008A3F1F" w:rsidRPr="000D22E9" w:rsidRDefault="008A3F1F" w:rsidP="005D3757">
      <w:pPr>
        <w:pStyle w:val="ListParagraph"/>
        <w:widowControl w:val="0"/>
        <w:numPr>
          <w:ilvl w:val="0"/>
          <w:numId w:val="34"/>
        </w:numPr>
        <w:spacing w:after="240" w:line="360" w:lineRule="auto"/>
        <w:ind w:hanging="731"/>
        <w:contextualSpacing w:val="0"/>
        <w:rPr>
          <w:rFonts w:ascii="Arial" w:hAnsi="Arial" w:cs="Arial"/>
          <w:sz w:val="24"/>
          <w:szCs w:val="24"/>
        </w:rPr>
      </w:pPr>
      <w:r w:rsidRPr="000D22E9">
        <w:rPr>
          <w:rFonts w:ascii="Arial" w:hAnsi="Arial" w:cs="Arial"/>
          <w:sz w:val="24"/>
          <w:szCs w:val="24"/>
        </w:rPr>
        <w:t>provision must be made for religious education to be given to all pupils at the Academy in accordance with the requirements for agreed syllabuses in section 375(3) of the Education Act 1996 and paragraph 2(5) of Schedule 19 to the School Standards and Framework Act 1998;</w:t>
      </w:r>
    </w:p>
    <w:p w14:paraId="201472F7" w14:textId="77777777" w:rsidR="008A3F1F" w:rsidRPr="00CA2816" w:rsidRDefault="008A3F1F" w:rsidP="005D3757">
      <w:pPr>
        <w:pStyle w:val="ListParagraph"/>
        <w:widowControl w:val="0"/>
        <w:numPr>
          <w:ilvl w:val="0"/>
          <w:numId w:val="34"/>
        </w:numPr>
        <w:spacing w:after="240" w:line="360" w:lineRule="auto"/>
        <w:ind w:hanging="731"/>
        <w:contextualSpacing w:val="0"/>
        <w:rPr>
          <w:rFonts w:ascii="Arial" w:hAnsi="Arial" w:cs="Arial"/>
          <w:sz w:val="24"/>
          <w:szCs w:val="24"/>
        </w:rPr>
      </w:pPr>
      <w:r w:rsidRPr="000D22E9">
        <w:rPr>
          <w:rFonts w:ascii="Arial" w:hAnsi="Arial" w:cs="Arial"/>
          <w:sz w:val="24"/>
          <w:szCs w:val="24"/>
        </w:rPr>
        <w:t>the Academy must comply with section 70(1) of, and Schedule 20 to, the School Standards and Framework Act 1998 as if it were a community, foundation or voluntary school which does not have a religious character, except that paragraph 4 of that Schedule does not apply.  The Academy may apply to the Secretary of State for consent to be relieved of the requirement imposed by paragraph 3(2) of that Schedule</w:t>
      </w:r>
      <w:r w:rsidRPr="00CA2816">
        <w:rPr>
          <w:rFonts w:ascii="Arial" w:hAnsi="Arial" w:cs="Arial"/>
          <w:sz w:val="24"/>
          <w:szCs w:val="24"/>
        </w:rPr>
        <w:t>.</w:t>
      </w:r>
      <w:r w:rsidRPr="00615FC5">
        <w:rPr>
          <w:rFonts w:ascii="Arial" w:hAnsi="Arial" w:cs="Arial"/>
          <w:b/>
          <w:sz w:val="24"/>
          <w:szCs w:val="24"/>
        </w:rPr>
        <w:t xml:space="preserve"> </w:t>
      </w:r>
    </w:p>
    <w:p w14:paraId="335AA610" w14:textId="043DEA68" w:rsidR="008A3F1F" w:rsidRPr="00E31967" w:rsidRDefault="00CC6946"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37A171EE" w14:textId="77777777" w:rsidR="008A3F1F" w:rsidRPr="00D24AFC" w:rsidRDefault="008A3F1F"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The Academy Trust must have regard to any Guidance, further to section 403 of the Education Act 1996, on sex and relationship education to ensure that children at the Academy are protected from inappropriate teaching materials and that they learn the nature of marriage and its importance for family life and for bringing up children. The Academy Trust must also have regard to the requirements in section 405 of the Education Act 1996, as if the Academy were a maintained school.</w:t>
      </w:r>
    </w:p>
    <w:p w14:paraId="479C8131" w14:textId="56565AD7" w:rsidR="00B072F1" w:rsidRDefault="00B072F1" w:rsidP="005D3757">
      <w:pPr>
        <w:pStyle w:val="ListParagraph"/>
        <w:widowControl w:val="0"/>
        <w:numPr>
          <w:ilvl w:val="0"/>
          <w:numId w:val="31"/>
        </w:numPr>
        <w:spacing w:after="240" w:line="360" w:lineRule="auto"/>
        <w:ind w:hanging="720"/>
        <w:contextualSpacing w:val="0"/>
        <w:rPr>
          <w:rFonts w:ascii="Arial" w:hAnsi="Arial" w:cs="Arial"/>
          <w:sz w:val="24"/>
          <w:szCs w:val="24"/>
        </w:rPr>
      </w:pPr>
      <w:r>
        <w:rPr>
          <w:rFonts w:ascii="Arial" w:hAnsi="Arial" w:cs="Arial"/>
          <w:sz w:val="24"/>
          <w:szCs w:val="24"/>
        </w:rPr>
        <w:t>The Academy Trust must prevent political indoctrination, and secure the balanced treatment of political issues, in line with the requirements for maintained schools set out in the Education Act 1996, and have regard to any Guidance.</w:t>
      </w:r>
    </w:p>
    <w:p w14:paraId="49E7D9C0" w14:textId="77777777" w:rsidR="00E31967" w:rsidRDefault="00E31967" w:rsidP="00E31967">
      <w:pPr>
        <w:pStyle w:val="ListParagraph"/>
        <w:widowControl w:val="0"/>
        <w:spacing w:after="240" w:line="360" w:lineRule="auto"/>
        <w:contextualSpacing w:val="0"/>
        <w:rPr>
          <w:rFonts w:ascii="Arial" w:hAnsi="Arial" w:cs="Arial"/>
          <w:sz w:val="24"/>
          <w:szCs w:val="24"/>
        </w:rPr>
      </w:pPr>
    </w:p>
    <w:p w14:paraId="5A150473" w14:textId="77777777" w:rsidR="00517646" w:rsidRPr="00C2299D" w:rsidRDefault="00517646" w:rsidP="005D3757">
      <w:pPr>
        <w:pStyle w:val="Heading1"/>
        <w:keepNext w:val="0"/>
        <w:keepLines w:val="0"/>
        <w:widowControl w:val="0"/>
        <w:numPr>
          <w:ilvl w:val="0"/>
          <w:numId w:val="11"/>
        </w:numPr>
        <w:spacing w:after="240" w:line="360" w:lineRule="auto"/>
        <w:ind w:hanging="720"/>
        <w:rPr>
          <w:rFonts w:ascii="Arial" w:hAnsi="Arial" w:cs="Arial"/>
          <w:b w:val="0"/>
          <w:color w:val="auto"/>
          <w:u w:val="single"/>
        </w:rPr>
      </w:pPr>
      <w:bookmarkStart w:id="52" w:name="_Toc406488136"/>
      <w:bookmarkStart w:id="53" w:name="_Toc406488137"/>
      <w:bookmarkStart w:id="54" w:name="_Toc406488138"/>
      <w:bookmarkStart w:id="55" w:name="_Toc388008793"/>
      <w:bookmarkStart w:id="56" w:name="_Toc391559065"/>
      <w:bookmarkStart w:id="57" w:name="_Toc406489113"/>
      <w:bookmarkStart w:id="58" w:name="_Toc55309095"/>
      <w:bookmarkEnd w:id="52"/>
      <w:bookmarkEnd w:id="53"/>
      <w:bookmarkEnd w:id="54"/>
      <w:r w:rsidRPr="00900624">
        <w:rPr>
          <w:rFonts w:ascii="Arial" w:hAnsi="Arial" w:cs="Arial"/>
          <w:color w:val="auto"/>
          <w:u w:val="single"/>
        </w:rPr>
        <w:t>GRANT FUNDING</w:t>
      </w:r>
      <w:bookmarkEnd w:id="55"/>
      <w:bookmarkEnd w:id="56"/>
      <w:bookmarkEnd w:id="57"/>
      <w:bookmarkEnd w:id="58"/>
    </w:p>
    <w:p w14:paraId="73588CD6" w14:textId="77777777" w:rsidR="000B48DA" w:rsidRPr="00C2299D" w:rsidRDefault="000B48DA" w:rsidP="009765C1">
      <w:pPr>
        <w:pStyle w:val="Heading2"/>
        <w:keepNext w:val="0"/>
        <w:keepLines w:val="0"/>
        <w:widowControl w:val="0"/>
        <w:spacing w:after="240" w:line="360" w:lineRule="auto"/>
        <w:rPr>
          <w:rFonts w:ascii="Arial" w:hAnsi="Arial" w:cs="Arial"/>
          <w:b w:val="0"/>
          <w:color w:val="auto"/>
          <w:sz w:val="24"/>
          <w:szCs w:val="24"/>
        </w:rPr>
      </w:pPr>
      <w:bookmarkStart w:id="59" w:name="_Toc388008794"/>
      <w:bookmarkStart w:id="60" w:name="_Toc391559066"/>
      <w:bookmarkStart w:id="61" w:name="_Toc406489114"/>
      <w:bookmarkStart w:id="62" w:name="_Toc55309096"/>
      <w:r w:rsidRPr="00900624">
        <w:rPr>
          <w:rFonts w:ascii="Arial" w:hAnsi="Arial" w:cs="Arial"/>
          <w:color w:val="auto"/>
          <w:sz w:val="24"/>
          <w:szCs w:val="24"/>
        </w:rPr>
        <w:t>Calculation of GAG</w:t>
      </w:r>
      <w:bookmarkEnd w:id="59"/>
      <w:bookmarkEnd w:id="60"/>
      <w:bookmarkEnd w:id="61"/>
      <w:bookmarkEnd w:id="62"/>
      <w:r w:rsidRPr="00900624">
        <w:rPr>
          <w:rFonts w:ascii="Arial" w:hAnsi="Arial" w:cs="Arial"/>
          <w:color w:val="auto"/>
          <w:sz w:val="24"/>
          <w:szCs w:val="24"/>
        </w:rPr>
        <w:t xml:space="preserve"> </w:t>
      </w:r>
    </w:p>
    <w:p w14:paraId="0CA8094E" w14:textId="10B1863C" w:rsidR="00CB3FD0" w:rsidRDefault="00CB3FD0" w:rsidP="009338CA">
      <w:pPr>
        <w:widowControl w:val="0"/>
        <w:spacing w:after="240" w:line="360" w:lineRule="auto"/>
        <w:rPr>
          <w:rFonts w:ascii="Arial" w:hAnsi="Arial" w:cs="Arial"/>
          <w:sz w:val="24"/>
          <w:szCs w:val="24"/>
        </w:rPr>
      </w:pPr>
      <w:r w:rsidRPr="00BB1693">
        <w:rPr>
          <w:rFonts w:ascii="Arial" w:hAnsi="Arial" w:cs="Arial"/>
          <w:sz w:val="24"/>
          <w:szCs w:val="24"/>
        </w:rPr>
        <w:t>3A-3D</w:t>
      </w:r>
      <w:r w:rsidR="00FF383E">
        <w:rPr>
          <w:rFonts w:ascii="Arial" w:hAnsi="Arial" w:cs="Arial"/>
          <w:sz w:val="24"/>
          <w:szCs w:val="24"/>
        </w:rPr>
        <w:t>.</w:t>
      </w:r>
      <w:r w:rsidR="006A4985">
        <w:rPr>
          <w:rFonts w:ascii="Arial" w:hAnsi="Arial" w:cs="Arial"/>
          <w:sz w:val="24"/>
          <w:szCs w:val="24"/>
        </w:rPr>
        <w:t xml:space="preserve">  </w:t>
      </w:r>
      <w:r w:rsidRPr="00BB1693">
        <w:rPr>
          <w:rFonts w:ascii="Arial" w:hAnsi="Arial" w:cs="Arial"/>
          <w:sz w:val="24"/>
          <w:szCs w:val="24"/>
        </w:rPr>
        <w:t>Not used</w:t>
      </w:r>
      <w:r w:rsidR="00FF383E">
        <w:rPr>
          <w:rFonts w:ascii="Arial" w:hAnsi="Arial" w:cs="Arial"/>
          <w:sz w:val="24"/>
          <w:szCs w:val="24"/>
        </w:rPr>
        <w:t>.</w:t>
      </w:r>
    </w:p>
    <w:p w14:paraId="2579B447" w14:textId="77777777" w:rsidR="00CB3FD0" w:rsidRPr="00900624" w:rsidRDefault="00CB3FD0" w:rsidP="005D3757">
      <w:pPr>
        <w:pStyle w:val="ListParagraph"/>
        <w:widowControl w:val="0"/>
        <w:numPr>
          <w:ilvl w:val="1"/>
          <w:numId w:val="13"/>
        </w:numPr>
        <w:tabs>
          <w:tab w:val="clear" w:pos="720"/>
        </w:tabs>
        <w:spacing w:after="240" w:line="360" w:lineRule="auto"/>
        <w:ind w:left="709" w:hanging="709"/>
        <w:contextualSpacing w:val="0"/>
        <w:rPr>
          <w:rFonts w:ascii="Arial" w:hAnsi="Arial" w:cs="Arial"/>
          <w:sz w:val="24"/>
          <w:szCs w:val="24"/>
        </w:rPr>
      </w:pPr>
      <w:r w:rsidRPr="002B28D1">
        <w:rPr>
          <w:rFonts w:ascii="Arial" w:hAnsi="Arial" w:cs="Arial"/>
          <w:sz w:val="24"/>
          <w:szCs w:val="24"/>
        </w:rPr>
        <w:t>The Secretary of State will calculate GAG based on the pupil count at the Academy. In order to calculate GAG for the Academy Financial Year in which the Academy opens, the pupil count will be determined on the same basis as that used by the relevant LA for determining the budget of the maintained Predecessor School.</w:t>
      </w:r>
    </w:p>
    <w:p w14:paraId="4905D172" w14:textId="07033828" w:rsidR="00CB3FD0" w:rsidRPr="00900624" w:rsidRDefault="00CB3FD0" w:rsidP="005D3757">
      <w:pPr>
        <w:pStyle w:val="ListParagraph"/>
        <w:widowControl w:val="0"/>
        <w:numPr>
          <w:ilvl w:val="1"/>
          <w:numId w:val="13"/>
        </w:numPr>
        <w:tabs>
          <w:tab w:val="clear" w:pos="720"/>
        </w:tabs>
        <w:spacing w:after="240" w:line="360" w:lineRule="auto"/>
        <w:ind w:left="709" w:hanging="709"/>
        <w:contextualSpacing w:val="0"/>
        <w:rPr>
          <w:rFonts w:ascii="Arial" w:hAnsi="Arial" w:cs="Arial"/>
          <w:sz w:val="24"/>
          <w:szCs w:val="24"/>
        </w:rPr>
      </w:pPr>
      <w:r w:rsidRPr="00900624">
        <w:rPr>
          <w:rFonts w:ascii="Arial" w:hAnsi="Arial" w:cs="Arial"/>
          <w:sz w:val="24"/>
          <w:szCs w:val="24"/>
        </w:rPr>
        <w:t>For Academy Financial Years after that referred to in clause 3</w:t>
      </w:r>
      <w:r w:rsidR="004A53F5">
        <w:rPr>
          <w:rFonts w:ascii="Arial" w:hAnsi="Arial" w:cs="Arial"/>
          <w:sz w:val="24"/>
          <w:szCs w:val="24"/>
        </w:rPr>
        <w:t>.</w:t>
      </w:r>
      <w:r w:rsidRPr="00900624">
        <w:rPr>
          <w:rFonts w:ascii="Arial" w:hAnsi="Arial" w:cs="Arial"/>
          <w:sz w:val="24"/>
          <w:szCs w:val="24"/>
        </w:rPr>
        <w:t>E, the basis of the pupil count for determining GAG will be:</w:t>
      </w:r>
    </w:p>
    <w:p w14:paraId="7F40F174"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11 and below, the Schools Census which is used to fund maintained schools for the financial year overlapping with the Academy Financial Year in question; and</w:t>
      </w:r>
    </w:p>
    <w:p w14:paraId="797BF6AF"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12 and above, the formula which is in use at the time for maintained schools.</w:t>
      </w:r>
    </w:p>
    <w:p w14:paraId="6843681E" w14:textId="0D3C0C11" w:rsidR="0030540B" w:rsidRPr="0018043E" w:rsidRDefault="0030540B" w:rsidP="009338CA">
      <w:pPr>
        <w:widowControl w:val="0"/>
        <w:spacing w:after="240" w:line="360" w:lineRule="auto"/>
        <w:ind w:left="709" w:hanging="709"/>
        <w:rPr>
          <w:rFonts w:ascii="Arial" w:hAnsi="Arial" w:cs="Arial"/>
          <w:sz w:val="24"/>
          <w:szCs w:val="24"/>
        </w:rPr>
      </w:pPr>
      <w:r w:rsidRPr="0018043E">
        <w:rPr>
          <w:rFonts w:ascii="Arial" w:hAnsi="Arial" w:cs="Arial"/>
          <w:sz w:val="24"/>
          <w:szCs w:val="24"/>
        </w:rPr>
        <w:t>3.G</w:t>
      </w:r>
      <w:r w:rsidRPr="0018043E">
        <w:rPr>
          <w:rFonts w:ascii="Arial" w:hAnsi="Arial" w:cs="Arial"/>
          <w:sz w:val="24"/>
          <w:szCs w:val="24"/>
        </w:rPr>
        <w:tab/>
        <w:t>The Secretary of State may, at his discretion, adjust the basis of the pupil count to take account of any diseconomies of scale which may affect the Academy if it is operating below the planned capacity in clause 2.B. If such an adjustment is made in any Academy Financial Year, this will not change the basis of the pupil count for calculating the following Academy Financial Year’s GAG. If the Secretary of State has indicated that additional grant may be payable in such circumstances, the Academy Trust will bid for this additional grant based on need and providing appropriate supporting evidence. The Secretary of State may accept or refuse the bid at his discretion</w:t>
      </w:r>
      <w:r w:rsidR="0018043E">
        <w:rPr>
          <w:rFonts w:ascii="Arial" w:hAnsi="Arial" w:cs="Arial"/>
          <w:sz w:val="24"/>
          <w:szCs w:val="24"/>
        </w:rPr>
        <w:t>.</w:t>
      </w:r>
    </w:p>
    <w:p w14:paraId="660FBF74" w14:textId="18BF3F70" w:rsidR="00A43B27" w:rsidRPr="00BB1693" w:rsidRDefault="001C6C99" w:rsidP="005D3757">
      <w:pPr>
        <w:pStyle w:val="ListParagraph"/>
        <w:widowControl w:val="0"/>
        <w:numPr>
          <w:ilvl w:val="1"/>
          <w:numId w:val="7"/>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Not used. </w:t>
      </w:r>
    </w:p>
    <w:p w14:paraId="59DA1F34" w14:textId="002B1DBA" w:rsidR="00762E16" w:rsidRPr="00D24AFC" w:rsidRDefault="00762E16" w:rsidP="005D3757">
      <w:pPr>
        <w:pStyle w:val="ListParagraph"/>
        <w:widowControl w:val="0"/>
        <w:numPr>
          <w:ilvl w:val="1"/>
          <w:numId w:val="7"/>
        </w:numPr>
        <w:tabs>
          <w:tab w:val="clear" w:pos="720"/>
        </w:tabs>
        <w:spacing w:after="240" w:line="360" w:lineRule="auto"/>
        <w:ind w:left="709" w:hanging="709"/>
        <w:contextualSpacing w:val="0"/>
        <w:rPr>
          <w:rFonts w:ascii="Arial" w:hAnsi="Arial" w:cs="Arial"/>
          <w:sz w:val="24"/>
          <w:szCs w:val="24"/>
        </w:rPr>
      </w:pPr>
      <w:r w:rsidRPr="00D24AFC">
        <w:rPr>
          <w:rFonts w:ascii="Arial" w:hAnsi="Arial" w:cs="Arial"/>
          <w:sz w:val="24"/>
          <w:szCs w:val="24"/>
        </w:rPr>
        <w:t>The Secretary of State recognises that if a Termination Notice or a Termination Warning Notice</w:t>
      </w:r>
      <w:r w:rsidR="00E00DF6">
        <w:rPr>
          <w:rFonts w:ascii="Arial" w:hAnsi="Arial" w:cs="Arial"/>
          <w:sz w:val="24"/>
          <w:szCs w:val="24"/>
        </w:rPr>
        <w:t xml:space="preserve"> is served</w:t>
      </w:r>
      <w:r w:rsidRPr="00D24AFC">
        <w:rPr>
          <w:rFonts w:ascii="Arial" w:hAnsi="Arial" w:cs="Arial"/>
          <w:sz w:val="24"/>
          <w:szCs w:val="24"/>
        </w:rPr>
        <w:t xml:space="preserve">, </w:t>
      </w:r>
      <w:r w:rsidR="00637465" w:rsidRPr="00D24AFC">
        <w:rPr>
          <w:rFonts w:ascii="Arial" w:hAnsi="Arial" w:cs="Arial"/>
          <w:sz w:val="24"/>
          <w:szCs w:val="24"/>
        </w:rPr>
        <w:t>or the Master Agreement</w:t>
      </w:r>
      <w:r w:rsidR="00E00DF6">
        <w:rPr>
          <w:rFonts w:ascii="Arial" w:hAnsi="Arial" w:cs="Arial"/>
          <w:sz w:val="24"/>
          <w:szCs w:val="24"/>
        </w:rPr>
        <w:t xml:space="preserve"> is otherwise terminated</w:t>
      </w:r>
      <w:r w:rsidR="00637465" w:rsidRPr="00D24AFC">
        <w:rPr>
          <w:rFonts w:ascii="Arial" w:hAnsi="Arial" w:cs="Arial"/>
          <w:sz w:val="24"/>
          <w:szCs w:val="24"/>
        </w:rPr>
        <w:t xml:space="preserve">, </w:t>
      </w:r>
      <w:r w:rsidRPr="00D24AFC">
        <w:rPr>
          <w:rFonts w:ascii="Arial" w:hAnsi="Arial" w:cs="Arial"/>
          <w:sz w:val="24"/>
          <w:szCs w:val="24"/>
        </w:rPr>
        <w:t>the intake of new pupils during the notice period may decline and therefore payments based on the number of pupils attending the Academy may be insufficient to meet the Academy’s needs. In these circumstances the Secretary of State may pay a larger GAG in the notice period, to enable the Academy to operate effectively.</w:t>
      </w:r>
    </w:p>
    <w:p w14:paraId="1FEBEB7A" w14:textId="67077585" w:rsidR="00FE29EA" w:rsidRPr="00C2299D" w:rsidRDefault="00FE29EA" w:rsidP="009338CA">
      <w:pPr>
        <w:pStyle w:val="Heading2"/>
        <w:keepNext w:val="0"/>
        <w:keepLines w:val="0"/>
        <w:widowControl w:val="0"/>
        <w:spacing w:after="240" w:line="360" w:lineRule="auto"/>
        <w:rPr>
          <w:rFonts w:ascii="Arial" w:hAnsi="Arial" w:cs="Arial"/>
          <w:b w:val="0"/>
          <w:color w:val="auto"/>
          <w:sz w:val="24"/>
          <w:szCs w:val="24"/>
        </w:rPr>
      </w:pPr>
      <w:bookmarkStart w:id="63" w:name="_Toc388008795"/>
      <w:bookmarkStart w:id="64" w:name="_Toc391559067"/>
      <w:bookmarkStart w:id="65" w:name="_Toc406489115"/>
      <w:bookmarkStart w:id="66" w:name="_Toc55309097"/>
      <w:r w:rsidRPr="00900624">
        <w:rPr>
          <w:rFonts w:ascii="Arial" w:hAnsi="Arial" w:cs="Arial"/>
          <w:color w:val="auto"/>
          <w:sz w:val="24"/>
          <w:szCs w:val="24"/>
        </w:rPr>
        <w:t>Other relevant funding</w:t>
      </w:r>
      <w:bookmarkEnd w:id="63"/>
      <w:bookmarkEnd w:id="64"/>
      <w:bookmarkEnd w:id="65"/>
      <w:bookmarkEnd w:id="66"/>
    </w:p>
    <w:p w14:paraId="38B57C24" w14:textId="7A120DF5" w:rsidR="00762E16" w:rsidRPr="00BB1693" w:rsidRDefault="000846EE" w:rsidP="005D3757">
      <w:pPr>
        <w:pStyle w:val="ListParagraph"/>
        <w:widowControl w:val="0"/>
        <w:numPr>
          <w:ilvl w:val="1"/>
          <w:numId w:val="7"/>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Not used. </w:t>
      </w:r>
    </w:p>
    <w:p w14:paraId="25683C3C" w14:textId="46D28A72" w:rsidR="00762E16" w:rsidRDefault="00762E16" w:rsidP="005D3757">
      <w:pPr>
        <w:pStyle w:val="ListParagraph"/>
        <w:widowControl w:val="0"/>
        <w:numPr>
          <w:ilvl w:val="1"/>
          <w:numId w:val="7"/>
        </w:numPr>
        <w:tabs>
          <w:tab w:val="clear" w:pos="720"/>
        </w:tabs>
        <w:spacing w:after="240" w:line="360" w:lineRule="auto"/>
        <w:ind w:left="709" w:hanging="709"/>
        <w:contextualSpacing w:val="0"/>
        <w:rPr>
          <w:rFonts w:ascii="Arial" w:hAnsi="Arial" w:cs="Arial"/>
          <w:sz w:val="24"/>
          <w:szCs w:val="24"/>
        </w:rPr>
      </w:pPr>
      <w:r w:rsidRPr="00CA2816">
        <w:rPr>
          <w:rFonts w:ascii="Arial" w:hAnsi="Arial" w:cs="Arial"/>
          <w:sz w:val="24"/>
          <w:szCs w:val="24"/>
        </w:rPr>
        <w:t>The Secretary of State may pay the Academy Trust’s</w:t>
      </w:r>
      <w:r>
        <w:rPr>
          <w:rFonts w:ascii="Arial" w:hAnsi="Arial" w:cs="Arial"/>
          <w:sz w:val="24"/>
          <w:szCs w:val="24"/>
        </w:rPr>
        <w:t xml:space="preserve"> costs in connection with the transfer of employees from a Predecessor School under the Transfer of Undertakings (Protection of Employment) Regulations 2006. Such payment will be agreed on a case-by-case basis. The Academy Trust must not budget for such a payment unless the Secretary of State confirms in writing that it will be paid. </w:t>
      </w:r>
    </w:p>
    <w:p w14:paraId="2ADB8464" w14:textId="77777777" w:rsidR="00AD5679" w:rsidRPr="00D24AFC" w:rsidRDefault="00AD5679" w:rsidP="009338CA">
      <w:pPr>
        <w:keepNext/>
        <w:keepLines/>
        <w:spacing w:after="240" w:line="360" w:lineRule="auto"/>
        <w:rPr>
          <w:rFonts w:ascii="Arial" w:hAnsi="Arial" w:cs="Arial"/>
          <w:b/>
          <w:sz w:val="24"/>
          <w:szCs w:val="24"/>
        </w:rPr>
      </w:pPr>
      <w:r w:rsidRPr="00D24AFC">
        <w:rPr>
          <w:rFonts w:ascii="Arial" w:hAnsi="Arial" w:cs="Arial"/>
          <w:b/>
          <w:sz w:val="24"/>
          <w:szCs w:val="24"/>
        </w:rPr>
        <w:t>Carrying forward of funds</w:t>
      </w:r>
    </w:p>
    <w:p w14:paraId="4272CBD1" w14:textId="66C82F46" w:rsidR="00AD5679" w:rsidRDefault="00AD5679" w:rsidP="005D3757">
      <w:pPr>
        <w:pStyle w:val="ListParagraph"/>
        <w:keepNext/>
        <w:keepLines/>
        <w:numPr>
          <w:ilvl w:val="1"/>
          <w:numId w:val="7"/>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Any additional grant made in accordance with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for a period after the Secretary of State has served a Termination Notice or a Termination Warning Notice</w:t>
      </w:r>
      <w:r w:rsidR="004A53F5">
        <w:rPr>
          <w:rFonts w:ascii="Arial" w:hAnsi="Arial" w:cs="Arial"/>
          <w:sz w:val="24"/>
          <w:szCs w:val="24"/>
        </w:rPr>
        <w:t xml:space="preserve"> under this Agreement, or otherwise terminates the Master Agreement</w:t>
      </w:r>
      <w:r>
        <w:rPr>
          <w:rFonts w:ascii="Arial" w:hAnsi="Arial" w:cs="Arial"/>
          <w:sz w:val="24"/>
          <w:szCs w:val="24"/>
        </w:rPr>
        <w:t xml:space="preserve">, may be carried forward without limitation or deduction until the circumstances set out in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xml:space="preserve"> cease to apply</w:t>
      </w:r>
      <w:r w:rsidR="00887793">
        <w:rPr>
          <w:rFonts w:ascii="Arial" w:hAnsi="Arial" w:cs="Arial"/>
          <w:sz w:val="24"/>
          <w:szCs w:val="24"/>
        </w:rPr>
        <w:t xml:space="preserve"> or the Academy closes</w:t>
      </w:r>
      <w:r>
        <w:rPr>
          <w:rFonts w:ascii="Arial" w:hAnsi="Arial" w:cs="Arial"/>
          <w:sz w:val="24"/>
          <w:szCs w:val="24"/>
        </w:rPr>
        <w:t>.</w:t>
      </w:r>
    </w:p>
    <w:p w14:paraId="4901E273" w14:textId="77777777" w:rsidR="001F02E3" w:rsidRPr="00C2299D" w:rsidRDefault="001F02E3" w:rsidP="005D3757">
      <w:pPr>
        <w:pStyle w:val="Heading1"/>
        <w:keepNext w:val="0"/>
        <w:keepLines w:val="0"/>
        <w:widowControl w:val="0"/>
        <w:numPr>
          <w:ilvl w:val="0"/>
          <w:numId w:val="28"/>
        </w:numPr>
        <w:spacing w:before="0" w:after="240" w:line="360" w:lineRule="auto"/>
        <w:ind w:left="709" w:hanging="709"/>
        <w:rPr>
          <w:rFonts w:ascii="Arial" w:hAnsi="Arial" w:cs="Arial"/>
          <w:b w:val="0"/>
          <w:color w:val="auto"/>
          <w:u w:val="single"/>
        </w:rPr>
      </w:pPr>
      <w:bookmarkStart w:id="67" w:name="_Toc388008796"/>
      <w:bookmarkStart w:id="68" w:name="_Toc391559068"/>
      <w:bookmarkStart w:id="69" w:name="_Toc406489116"/>
      <w:bookmarkStart w:id="70" w:name="_Toc55309098"/>
      <w:r w:rsidRPr="00900624">
        <w:rPr>
          <w:rFonts w:ascii="Arial" w:hAnsi="Arial" w:cs="Arial"/>
          <w:color w:val="auto"/>
          <w:u w:val="single"/>
        </w:rPr>
        <w:t>LAND</w:t>
      </w:r>
      <w:bookmarkEnd w:id="67"/>
      <w:bookmarkEnd w:id="68"/>
      <w:bookmarkEnd w:id="69"/>
      <w:bookmarkEnd w:id="70"/>
    </w:p>
    <w:p w14:paraId="238D0384" w14:textId="129020C9"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Land</w:t>
      </w:r>
      <w:r>
        <w:rPr>
          <w:rFonts w:ascii="Arial" w:hAnsi="Arial" w:cs="Arial"/>
          <w:sz w:val="24"/>
          <w:szCs w:val="24"/>
        </w:rPr>
        <w:t>”</w:t>
      </w:r>
      <w:r>
        <w:rPr>
          <w:rFonts w:ascii="Arial" w:hAnsi="Arial" w:cs="Arial"/>
          <w:b/>
          <w:sz w:val="24"/>
          <w:szCs w:val="24"/>
        </w:rPr>
        <w:t xml:space="preserve"> </w:t>
      </w:r>
      <w:r>
        <w:rPr>
          <w:rFonts w:ascii="Arial" w:hAnsi="Arial" w:cs="Arial"/>
          <w:sz w:val="24"/>
          <w:szCs w:val="24"/>
        </w:rPr>
        <w:t xml:space="preserve">means the land at </w:t>
      </w:r>
      <w:r w:rsidR="00923EE9">
        <w:rPr>
          <w:rFonts w:ascii="Arial" w:hAnsi="Arial" w:cs="Arial"/>
          <w:sz w:val="24"/>
          <w:szCs w:val="24"/>
        </w:rPr>
        <w:t>Whitecotes Primary Academy, Whitecotes Lane, Walton, Chesterfield, Derbyshire, S40 3HJ</w:t>
      </w:r>
      <w:r>
        <w:rPr>
          <w:rFonts w:ascii="Arial" w:hAnsi="Arial" w:cs="Arial"/>
          <w:sz w:val="24"/>
          <w:szCs w:val="24"/>
        </w:rPr>
        <w:t xml:space="preserve">, being the land registered with </w:t>
      </w:r>
      <w:r w:rsidR="00923EE9">
        <w:rPr>
          <w:rFonts w:ascii="Arial" w:hAnsi="Arial" w:cs="Arial"/>
          <w:sz w:val="24"/>
          <w:szCs w:val="24"/>
        </w:rPr>
        <w:t xml:space="preserve">freehold </w:t>
      </w:r>
      <w:r>
        <w:rPr>
          <w:rFonts w:ascii="Arial" w:hAnsi="Arial" w:cs="Arial"/>
          <w:sz w:val="24"/>
          <w:szCs w:val="24"/>
        </w:rPr>
        <w:t xml:space="preserve">title number </w:t>
      </w:r>
      <w:r w:rsidR="005D3757">
        <w:rPr>
          <w:rFonts w:ascii="Arial" w:hAnsi="Arial" w:cs="Arial"/>
          <w:sz w:val="24"/>
          <w:szCs w:val="24"/>
        </w:rPr>
        <w:t xml:space="preserve">DY386791 </w:t>
      </w:r>
      <w:r>
        <w:rPr>
          <w:rFonts w:ascii="Arial" w:hAnsi="Arial" w:cs="Arial"/>
          <w:sz w:val="24"/>
          <w:szCs w:val="24"/>
        </w:rPr>
        <w:t>and demised by the Lease.</w:t>
      </w:r>
    </w:p>
    <w:p w14:paraId="73CCAF33"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Lease</w:t>
      </w:r>
      <w:r>
        <w:rPr>
          <w:rFonts w:ascii="Arial" w:hAnsi="Arial" w:cs="Arial"/>
          <w:sz w:val="24"/>
          <w:szCs w:val="24"/>
        </w:rPr>
        <w:t>”</w:t>
      </w:r>
      <w:r>
        <w:rPr>
          <w:rFonts w:ascii="Arial" w:hAnsi="Arial" w:cs="Arial"/>
          <w:b/>
          <w:sz w:val="24"/>
          <w:szCs w:val="24"/>
        </w:rPr>
        <w:t xml:space="preserve"> </w:t>
      </w:r>
      <w:r>
        <w:rPr>
          <w:rFonts w:ascii="Arial" w:hAnsi="Arial" w:cs="Arial"/>
          <w:sz w:val="24"/>
          <w:szCs w:val="24"/>
        </w:rPr>
        <w:t>means the lease or other occupational agreement between the Academy Trust and a third party (the “</w:t>
      </w:r>
      <w:r>
        <w:rPr>
          <w:rFonts w:ascii="Arial" w:hAnsi="Arial" w:cs="Arial"/>
          <w:b/>
          <w:sz w:val="24"/>
          <w:szCs w:val="24"/>
        </w:rPr>
        <w:t>Landlord</w:t>
      </w:r>
      <w:r>
        <w:rPr>
          <w:rFonts w:ascii="Arial" w:hAnsi="Arial" w:cs="Arial"/>
          <w:sz w:val="24"/>
          <w:szCs w:val="24"/>
        </w:rPr>
        <w:t>”) under which the Academy Trust derives title to the Land.</w:t>
      </w:r>
    </w:p>
    <w:p w14:paraId="0E6A25FA"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Property Notice</w:t>
      </w:r>
      <w:r>
        <w:rPr>
          <w:rFonts w:ascii="Arial" w:hAnsi="Arial" w:cs="Arial"/>
          <w:sz w:val="24"/>
          <w:szCs w:val="24"/>
        </w:rPr>
        <w:t>” means any order, notice, proposal, demand or other requirement issued by any competent authority (including the Landlord) which materially affects the Academy Trust’s ability to use the Land for the purposes of the Academy.</w:t>
      </w:r>
    </w:p>
    <w:p w14:paraId="193F9169" w14:textId="77777777" w:rsidR="00B21C5C" w:rsidRDefault="00B21C5C" w:rsidP="009338CA">
      <w:pPr>
        <w:widowControl w:val="0"/>
        <w:spacing w:after="240" w:line="360" w:lineRule="auto"/>
        <w:rPr>
          <w:rFonts w:ascii="Arial" w:hAnsi="Arial" w:cs="Arial"/>
          <w:b/>
          <w:sz w:val="24"/>
          <w:szCs w:val="24"/>
        </w:rPr>
      </w:pPr>
      <w:r>
        <w:rPr>
          <w:rFonts w:ascii="Arial" w:hAnsi="Arial" w:cs="Arial"/>
          <w:b/>
          <w:sz w:val="24"/>
          <w:szCs w:val="24"/>
        </w:rPr>
        <w:t>Restrictions on Land transfer</w:t>
      </w:r>
    </w:p>
    <w:p w14:paraId="36BA155A" w14:textId="77777777" w:rsidR="00B21C5C" w:rsidRPr="00900624" w:rsidRDefault="00B21C5C" w:rsidP="005D3757">
      <w:pPr>
        <w:pStyle w:val="ListParagraph"/>
        <w:widowControl w:val="0"/>
        <w:numPr>
          <w:ilvl w:val="0"/>
          <w:numId w:val="14"/>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w:t>
      </w:r>
    </w:p>
    <w:p w14:paraId="1BD1FDFB" w14:textId="7E92231F" w:rsidR="00B21C5C" w:rsidRDefault="006A0974" w:rsidP="005D3757">
      <w:pPr>
        <w:pStyle w:val="ListParagraph"/>
        <w:widowControl w:val="0"/>
        <w:numPr>
          <w:ilvl w:val="0"/>
          <w:numId w:val="15"/>
        </w:numPr>
        <w:spacing w:after="240" w:line="360" w:lineRule="auto"/>
        <w:ind w:left="1418" w:hanging="709"/>
        <w:contextualSpacing w:val="0"/>
        <w:rPr>
          <w:rFonts w:ascii="Arial" w:hAnsi="Arial" w:cs="Arial"/>
          <w:sz w:val="24"/>
          <w:szCs w:val="24"/>
        </w:rPr>
      </w:pPr>
      <w:r w:rsidRPr="00DA6929">
        <w:rPr>
          <w:rFonts w:ascii="Arial" w:hAnsi="Arial" w:cs="Arial"/>
          <w:bCs/>
          <w:iCs/>
          <w:sz w:val="24"/>
          <w:szCs w:val="24"/>
        </w:rPr>
        <w:t>within 28 days of the signing of this Agreement in circumstances where the Land is transferred to the Academy Trust prior to the date of this Agreement, or otherwise within 28 days of the transfer of the Land to the Academy Trust, apply to the Land Registry using Form RX1 for the following restriction (the “Restriction”) to be entered in the proprietorship register for the Land:</w:t>
      </w:r>
    </w:p>
    <w:p w14:paraId="62094951" w14:textId="77777777" w:rsidR="00B21C5C" w:rsidRDefault="00B21C5C" w:rsidP="009338CA">
      <w:pPr>
        <w:pStyle w:val="ListParagraph"/>
        <w:widowControl w:val="0"/>
        <w:spacing w:after="240" w:line="360" w:lineRule="auto"/>
        <w:ind w:left="1418"/>
        <w:contextualSpacing w:val="0"/>
        <w:rPr>
          <w:rFonts w:ascii="Arial" w:hAnsi="Arial" w:cs="Arial"/>
          <w:i/>
          <w:sz w:val="24"/>
          <w:szCs w:val="24"/>
        </w:rPr>
      </w:pPr>
      <w:r>
        <w:rPr>
          <w:rFonts w:ascii="Arial" w:hAnsi="Arial" w:cs="Arial"/>
          <w:i/>
          <w:sz w:val="24"/>
          <w:szCs w:val="24"/>
        </w:rPr>
        <w:t>No disposition of the registered estate by the proprietor of the registered estate is to be registered without a written consent signed by the Secretary of State for Education, of Sanctuary Buildings, Great Smith Street, London SW1P 3BT;</w:t>
      </w:r>
    </w:p>
    <w:p w14:paraId="194E9F0A" w14:textId="77777777" w:rsidR="00B21C5C" w:rsidRDefault="00B21C5C" w:rsidP="005D3757">
      <w:pPr>
        <w:pStyle w:val="ListParagraph"/>
        <w:widowControl w:val="0"/>
        <w:numPr>
          <w:ilvl w:val="0"/>
          <w:numId w:val="15"/>
        </w:numPr>
        <w:spacing w:after="240" w:line="360" w:lineRule="auto"/>
        <w:ind w:left="1418" w:hanging="709"/>
        <w:contextualSpacing w:val="0"/>
        <w:rPr>
          <w:rFonts w:ascii="Arial" w:hAnsi="Arial" w:cs="Arial"/>
          <w:sz w:val="24"/>
          <w:szCs w:val="24"/>
        </w:rPr>
      </w:pPr>
      <w:r>
        <w:rPr>
          <w:rFonts w:ascii="Arial" w:hAnsi="Arial" w:cs="Arial"/>
          <w:sz w:val="24"/>
          <w:szCs w:val="24"/>
        </w:rPr>
        <w:t>take any further steps reasonably required to ensure that the Restriction is entered on the proprietorship register;</w:t>
      </w:r>
    </w:p>
    <w:p w14:paraId="78380AB6" w14:textId="77777777" w:rsidR="00B21C5C" w:rsidRDefault="00B21C5C" w:rsidP="005D3757">
      <w:pPr>
        <w:pStyle w:val="ListParagraph"/>
        <w:widowControl w:val="0"/>
        <w:numPr>
          <w:ilvl w:val="0"/>
          <w:numId w:val="15"/>
        </w:numPr>
        <w:spacing w:after="240" w:line="360" w:lineRule="auto"/>
        <w:ind w:left="1418" w:hanging="709"/>
        <w:contextualSpacing w:val="0"/>
        <w:rPr>
          <w:rFonts w:ascii="Arial" w:hAnsi="Arial" w:cs="Arial"/>
          <w:sz w:val="24"/>
          <w:szCs w:val="24"/>
        </w:rPr>
      </w:pPr>
      <w:r>
        <w:rPr>
          <w:rFonts w:ascii="Arial" w:hAnsi="Arial" w:cs="Arial"/>
          <w:sz w:val="24"/>
          <w:szCs w:val="24"/>
        </w:rPr>
        <w:t>promptly confirm to the Secretary of State when the Restriction has been registered;</w:t>
      </w:r>
    </w:p>
    <w:p w14:paraId="18FFDE48" w14:textId="77777777" w:rsidR="00B21C5C" w:rsidRDefault="00B21C5C" w:rsidP="005D3757">
      <w:pPr>
        <w:pStyle w:val="ListParagraph"/>
        <w:widowControl w:val="0"/>
        <w:numPr>
          <w:ilvl w:val="0"/>
          <w:numId w:val="15"/>
        </w:numPr>
        <w:spacing w:after="240" w:line="360" w:lineRule="auto"/>
        <w:ind w:left="1418" w:hanging="709"/>
        <w:contextualSpacing w:val="0"/>
        <w:rPr>
          <w:rFonts w:ascii="Arial" w:hAnsi="Arial" w:cs="Arial"/>
          <w:sz w:val="24"/>
          <w:szCs w:val="24"/>
        </w:rPr>
      </w:pPr>
      <w:r>
        <w:rPr>
          <w:rFonts w:ascii="Arial" w:hAnsi="Arial" w:cs="Arial"/>
          <w:sz w:val="24"/>
          <w:szCs w:val="24"/>
        </w:rPr>
        <w:t>if it has not registered the Restriction, permit the Secretary of State to do so in its place; and</w:t>
      </w:r>
    </w:p>
    <w:p w14:paraId="2AFF34DE" w14:textId="77777777" w:rsidR="00B21C5C" w:rsidRDefault="00B21C5C" w:rsidP="005D3757">
      <w:pPr>
        <w:pStyle w:val="ListParagraph"/>
        <w:widowControl w:val="0"/>
        <w:numPr>
          <w:ilvl w:val="0"/>
          <w:numId w:val="15"/>
        </w:numPr>
        <w:spacing w:after="240" w:line="360" w:lineRule="auto"/>
        <w:ind w:left="1418" w:hanging="709"/>
        <w:contextualSpacing w:val="0"/>
        <w:rPr>
          <w:rFonts w:ascii="Arial" w:hAnsi="Arial" w:cs="Arial"/>
          <w:sz w:val="24"/>
          <w:szCs w:val="24"/>
        </w:rPr>
      </w:pPr>
      <w:r>
        <w:rPr>
          <w:rFonts w:ascii="Arial" w:hAnsi="Arial" w:cs="Arial"/>
          <w:sz w:val="24"/>
          <w:szCs w:val="24"/>
        </w:rPr>
        <w:t>not, without the Secretary of State’s consent, apply to disapply, modify, cancel or remove the Restriction, whether by itself, a holding company, a subsidiary company, or a receiver, administrator or liquidator acting in the name of the Academy Trust.</w:t>
      </w:r>
    </w:p>
    <w:p w14:paraId="1B9BF1C8"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Obligations of the Academy Trust</w:t>
      </w:r>
    </w:p>
    <w:p w14:paraId="489743EC" w14:textId="77777777" w:rsidR="00B21C5C" w:rsidRPr="00900624" w:rsidRDefault="00B21C5C" w:rsidP="005D3757">
      <w:pPr>
        <w:pStyle w:val="ListParagraph"/>
        <w:widowControl w:val="0"/>
        <w:numPr>
          <w:ilvl w:val="0"/>
          <w:numId w:val="14"/>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keep the Land clean and tidy and make good any damage or deterioration to the Land. The Academy Trust must not do anything to lessen the value or marketability of the Land without the Secretary of State’s consent.</w:t>
      </w:r>
    </w:p>
    <w:p w14:paraId="6E158C66" w14:textId="77777777" w:rsidR="00B21C5C" w:rsidRPr="00900624" w:rsidRDefault="00B21C5C" w:rsidP="005D3757">
      <w:pPr>
        <w:pStyle w:val="ListParagraph"/>
        <w:widowControl w:val="0"/>
        <w:numPr>
          <w:ilvl w:val="0"/>
          <w:numId w:val="14"/>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comply with the Lease and promptly enforce its rights against the Landlord.</w:t>
      </w:r>
    </w:p>
    <w:p w14:paraId="4BB812D3" w14:textId="77777777" w:rsidR="00B21C5C" w:rsidRPr="00900624" w:rsidRDefault="00B21C5C" w:rsidP="005D3757">
      <w:pPr>
        <w:pStyle w:val="ListParagraph"/>
        <w:widowControl w:val="0"/>
        <w:numPr>
          <w:ilvl w:val="0"/>
          <w:numId w:val="14"/>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not, without the Secretary of State’s consent:</w:t>
      </w:r>
    </w:p>
    <w:p w14:paraId="6FB70689" w14:textId="77777777" w:rsidR="00B21C5C" w:rsidRDefault="00B21C5C" w:rsidP="005D3757">
      <w:pPr>
        <w:widowControl w:val="0"/>
        <w:numPr>
          <w:ilvl w:val="0"/>
          <w:numId w:val="16"/>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terminate, vary, surrender, renew, dispose of or agree any revised rent under the Lease;</w:t>
      </w:r>
    </w:p>
    <w:p w14:paraId="5B82A676" w14:textId="77777777" w:rsidR="00B21C5C" w:rsidRDefault="00B21C5C" w:rsidP="005D3757">
      <w:pPr>
        <w:widowControl w:val="0"/>
        <w:numPr>
          <w:ilvl w:val="0"/>
          <w:numId w:val="16"/>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grant any consent or licence; or</w:t>
      </w:r>
    </w:p>
    <w:p w14:paraId="3E38DDE6" w14:textId="77777777" w:rsidR="00B21C5C" w:rsidRDefault="00B21C5C" w:rsidP="005D3757">
      <w:pPr>
        <w:widowControl w:val="0"/>
        <w:numPr>
          <w:ilvl w:val="0"/>
          <w:numId w:val="16"/>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create or allow any encumbrance; or</w:t>
      </w:r>
    </w:p>
    <w:p w14:paraId="26A5A303" w14:textId="77777777" w:rsidR="00B21C5C" w:rsidRDefault="00B21C5C" w:rsidP="005D3757">
      <w:pPr>
        <w:widowControl w:val="0"/>
        <w:numPr>
          <w:ilvl w:val="0"/>
          <w:numId w:val="16"/>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part with or share possession or occupation; or</w:t>
      </w:r>
    </w:p>
    <w:p w14:paraId="3B6B777E" w14:textId="77777777" w:rsidR="00B21C5C" w:rsidRDefault="00B21C5C" w:rsidP="005D3757">
      <w:pPr>
        <w:widowControl w:val="0"/>
        <w:numPr>
          <w:ilvl w:val="0"/>
          <w:numId w:val="16"/>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 xml:space="preserve">enter into any onerous or restrictive obligations, </w:t>
      </w:r>
    </w:p>
    <w:p w14:paraId="24D3E89A" w14:textId="77777777" w:rsidR="00B21C5C" w:rsidRPr="001E4B48" w:rsidRDefault="00B21C5C">
      <w:pPr>
        <w:widowControl w:val="0"/>
        <w:overflowPunct w:val="0"/>
        <w:autoSpaceDE w:val="0"/>
        <w:autoSpaceDN w:val="0"/>
        <w:adjustRightInd w:val="0"/>
        <w:spacing w:after="240" w:line="360" w:lineRule="auto"/>
        <w:ind w:left="709"/>
        <w:rPr>
          <w:rFonts w:ascii="Arial" w:hAnsi="Arial" w:cs="Arial"/>
          <w:sz w:val="24"/>
          <w:szCs w:val="24"/>
        </w:rPr>
      </w:pPr>
      <w:r w:rsidRPr="001E4B48">
        <w:rPr>
          <w:rFonts w:ascii="Arial" w:hAnsi="Arial" w:cs="Arial"/>
          <w:sz w:val="24"/>
          <w:szCs w:val="24"/>
        </w:rPr>
        <w:t>in respect of all or part of the Land.</w:t>
      </w:r>
    </w:p>
    <w:p w14:paraId="708F2EE3" w14:textId="77777777" w:rsidR="00B21C5C" w:rsidRPr="00900624" w:rsidRDefault="00B21C5C">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Option </w:t>
      </w:r>
    </w:p>
    <w:p w14:paraId="4006BD97" w14:textId="46AAC51B" w:rsidR="00B21C5C" w:rsidRPr="00900624" w:rsidRDefault="00B21C5C" w:rsidP="005D3757">
      <w:pPr>
        <w:pStyle w:val="ListParagraph"/>
        <w:widowControl w:val="0"/>
        <w:numPr>
          <w:ilvl w:val="0"/>
          <w:numId w:val="14"/>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grants and the Secretary of State accepts an option (the “</w:t>
      </w:r>
      <w:r w:rsidRPr="00900624">
        <w:rPr>
          <w:rFonts w:ascii="Arial" w:hAnsi="Arial" w:cs="Arial"/>
          <w:b/>
          <w:sz w:val="24"/>
          <w:szCs w:val="24"/>
        </w:rPr>
        <w:t>Option</w:t>
      </w:r>
      <w:r w:rsidRPr="00900624">
        <w:rPr>
          <w:rFonts w:ascii="Arial" w:hAnsi="Arial" w:cs="Arial"/>
          <w:sz w:val="24"/>
          <w:szCs w:val="24"/>
        </w:rPr>
        <w:t>”) to acquire the Land at nil consideration. The Secretary of State may exercise the Option in writing on termination of this Agreement. If the Option is exercised, completion will take place 28 days after the exercise date in accordance with the Law Society’s Standard Conditions of Sale for Commercial Property in force at that date.</w:t>
      </w:r>
    </w:p>
    <w:p w14:paraId="5DA41EE6" w14:textId="77777777" w:rsidR="00B21C5C" w:rsidRPr="00B9391F" w:rsidRDefault="00B21C5C">
      <w:pPr>
        <w:widowControl w:val="0"/>
        <w:spacing w:after="240" w:line="360" w:lineRule="auto"/>
        <w:rPr>
          <w:rFonts w:ascii="Arial" w:hAnsi="Arial" w:cs="Arial"/>
          <w:b/>
          <w:sz w:val="24"/>
          <w:szCs w:val="24"/>
        </w:rPr>
      </w:pPr>
      <w:r w:rsidRPr="00B9391F">
        <w:rPr>
          <w:rFonts w:ascii="Arial" w:hAnsi="Arial" w:cs="Arial"/>
          <w:b/>
          <w:sz w:val="24"/>
          <w:szCs w:val="24"/>
        </w:rPr>
        <w:t xml:space="preserve">Option </w:t>
      </w:r>
      <w:r w:rsidR="00637465" w:rsidRPr="00B9391F">
        <w:rPr>
          <w:rFonts w:ascii="Arial" w:hAnsi="Arial" w:cs="Arial"/>
          <w:b/>
          <w:sz w:val="24"/>
          <w:szCs w:val="24"/>
        </w:rPr>
        <w:t>N</w:t>
      </w:r>
      <w:r w:rsidRPr="00B9391F">
        <w:rPr>
          <w:rFonts w:ascii="Arial" w:hAnsi="Arial" w:cs="Arial"/>
          <w:b/>
          <w:sz w:val="24"/>
          <w:szCs w:val="24"/>
        </w:rPr>
        <w:t>otice</w:t>
      </w:r>
    </w:p>
    <w:p w14:paraId="7C423D9C" w14:textId="77777777" w:rsidR="00B21C5C" w:rsidRPr="00900624" w:rsidRDefault="00B21C5C" w:rsidP="005D3757">
      <w:pPr>
        <w:pStyle w:val="ListParagraph"/>
        <w:widowControl w:val="0"/>
        <w:numPr>
          <w:ilvl w:val="0"/>
          <w:numId w:val="14"/>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w:t>
      </w:r>
    </w:p>
    <w:p w14:paraId="144284A2" w14:textId="77777777" w:rsidR="00B21C5C" w:rsidRDefault="00B21C5C" w:rsidP="005D3757">
      <w:pPr>
        <w:pStyle w:val="ListParagraph"/>
        <w:widowControl w:val="0"/>
        <w:numPr>
          <w:ilvl w:val="0"/>
          <w:numId w:val="17"/>
        </w:numPr>
        <w:spacing w:after="240" w:line="360" w:lineRule="auto"/>
        <w:ind w:left="1418" w:hanging="709"/>
        <w:contextualSpacing w:val="0"/>
        <w:rPr>
          <w:rFonts w:ascii="Arial" w:hAnsi="Arial" w:cs="Arial"/>
          <w:sz w:val="24"/>
          <w:szCs w:val="24"/>
        </w:rPr>
      </w:pPr>
      <w:r>
        <w:rPr>
          <w:rFonts w:ascii="Arial" w:hAnsi="Arial" w:cs="Arial"/>
          <w:sz w:val="24"/>
          <w:szCs w:val="24"/>
        </w:rPr>
        <w:t>must, within 14 days after acquiring the Land or, if later, after signing this Agreement, apply to the Land Registry on Form AN1 (including a copy of this Agreement) for a notice of the Option (the “</w:t>
      </w:r>
      <w:r>
        <w:rPr>
          <w:rFonts w:ascii="Arial" w:hAnsi="Arial" w:cs="Arial"/>
          <w:b/>
          <w:sz w:val="24"/>
          <w:szCs w:val="24"/>
        </w:rPr>
        <w:t>Option Notice</w:t>
      </w:r>
      <w:r>
        <w:rPr>
          <w:rFonts w:ascii="Arial" w:hAnsi="Arial" w:cs="Arial"/>
          <w:sz w:val="24"/>
          <w:szCs w:val="24"/>
        </w:rPr>
        <w:t>”) to be entered in the register, taking any further steps required to have the Option Notice registered and promptly confirming to the Secretary of State when this has been done;</w:t>
      </w:r>
    </w:p>
    <w:p w14:paraId="56E6F12C" w14:textId="77777777" w:rsidR="00B21C5C" w:rsidRDefault="00B21C5C" w:rsidP="005D3757">
      <w:pPr>
        <w:pStyle w:val="ListParagraph"/>
        <w:widowControl w:val="0"/>
        <w:numPr>
          <w:ilvl w:val="0"/>
          <w:numId w:val="17"/>
        </w:numPr>
        <w:spacing w:after="240" w:line="360" w:lineRule="auto"/>
        <w:ind w:left="1418" w:hanging="709"/>
        <w:contextualSpacing w:val="0"/>
        <w:rPr>
          <w:rFonts w:ascii="Arial" w:hAnsi="Arial" w:cs="Arial"/>
          <w:sz w:val="24"/>
          <w:szCs w:val="24"/>
        </w:rPr>
      </w:pPr>
      <w:r>
        <w:rPr>
          <w:rFonts w:ascii="Arial" w:hAnsi="Arial" w:cs="Arial"/>
          <w:sz w:val="24"/>
          <w:szCs w:val="24"/>
        </w:rPr>
        <w:t>if it has not registered the Option Notice, agrees that the Secretary of State may apply to register it using Form UN1;</w:t>
      </w:r>
    </w:p>
    <w:p w14:paraId="74BF1945" w14:textId="77777777" w:rsidR="00B21C5C" w:rsidRDefault="00B21C5C" w:rsidP="005D3757">
      <w:pPr>
        <w:pStyle w:val="ListParagraph"/>
        <w:widowControl w:val="0"/>
        <w:numPr>
          <w:ilvl w:val="0"/>
          <w:numId w:val="17"/>
        </w:numPr>
        <w:spacing w:after="240" w:line="360" w:lineRule="auto"/>
        <w:ind w:left="1418" w:hanging="709"/>
        <w:contextualSpacing w:val="0"/>
        <w:rPr>
          <w:rFonts w:ascii="Arial" w:hAnsi="Arial" w:cs="Arial"/>
          <w:sz w:val="24"/>
          <w:szCs w:val="24"/>
        </w:rPr>
      </w:pPr>
      <w:r>
        <w:rPr>
          <w:rFonts w:ascii="Arial" w:hAnsi="Arial" w:cs="Arial"/>
          <w:sz w:val="24"/>
          <w:szCs w:val="24"/>
        </w:rPr>
        <w:t>must not, without the Secretary of State’s consent, apply to disapply, modify or remove the Option Notice, whether by itself, a holding company, a subsidiary company, or a receiver, administrator or liquidator acting in the name of the Academy Trust, and</w:t>
      </w:r>
    </w:p>
    <w:p w14:paraId="623968AC" w14:textId="0153809F" w:rsidR="00B21C5C" w:rsidRDefault="00B21C5C" w:rsidP="005D3757">
      <w:pPr>
        <w:pStyle w:val="ListParagraph"/>
        <w:widowControl w:val="0"/>
        <w:numPr>
          <w:ilvl w:val="0"/>
          <w:numId w:val="17"/>
        </w:numPr>
        <w:spacing w:after="240" w:line="360" w:lineRule="auto"/>
        <w:ind w:left="1418" w:hanging="709"/>
        <w:contextualSpacing w:val="0"/>
        <w:rPr>
          <w:rFonts w:ascii="Arial" w:hAnsi="Arial" w:cs="Arial"/>
          <w:sz w:val="24"/>
          <w:szCs w:val="24"/>
        </w:rPr>
      </w:pPr>
      <w:r>
        <w:rPr>
          <w:rFonts w:ascii="Arial" w:hAnsi="Arial" w:cs="Arial"/>
          <w:sz w:val="24"/>
          <w:szCs w:val="24"/>
        </w:rPr>
        <w:t>must, in the case of previously unregistered land, within 14 days after acquiring the Land or, if later, after signing this Agreement, apply to register a Class C(iv) land charge in the Land Charges Registry, and send the Secretary of State a copy of the relevant entry within 7 days after the registration has been completed. If the Secretary of State considers that the Academy Trust has not complied with this clause, he may apply to secure the registration.</w:t>
      </w:r>
    </w:p>
    <w:p w14:paraId="4F716B05" w14:textId="77777777" w:rsidR="00B21C5C" w:rsidRPr="00900624" w:rsidRDefault="00B21C5C" w:rsidP="00124770">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Property </w:t>
      </w:r>
      <w:r w:rsidR="00637465">
        <w:rPr>
          <w:rFonts w:ascii="Arial" w:hAnsi="Arial" w:cs="Arial"/>
          <w:b/>
          <w:sz w:val="24"/>
          <w:szCs w:val="24"/>
        </w:rPr>
        <w:t>N</w:t>
      </w:r>
      <w:r w:rsidRPr="00900624">
        <w:rPr>
          <w:rFonts w:ascii="Arial" w:hAnsi="Arial" w:cs="Arial"/>
          <w:b/>
          <w:sz w:val="24"/>
          <w:szCs w:val="24"/>
        </w:rPr>
        <w:t>otices</w:t>
      </w:r>
    </w:p>
    <w:p w14:paraId="4D23852B" w14:textId="77777777" w:rsidR="00B21C5C" w:rsidRPr="00900624" w:rsidRDefault="00B21C5C" w:rsidP="005D3757">
      <w:pPr>
        <w:pStyle w:val="ListParagraph"/>
        <w:widowControl w:val="0"/>
        <w:numPr>
          <w:ilvl w:val="0"/>
          <w:numId w:val="14"/>
        </w:numPr>
        <w:spacing w:after="240" w:line="360" w:lineRule="auto"/>
        <w:ind w:left="714" w:hanging="714"/>
        <w:contextualSpacing w:val="0"/>
        <w:rPr>
          <w:rFonts w:ascii="Arial" w:hAnsi="Arial" w:cs="Arial"/>
          <w:sz w:val="24"/>
          <w:szCs w:val="24"/>
        </w:rPr>
      </w:pPr>
      <w:r w:rsidRPr="00900624">
        <w:rPr>
          <w:rFonts w:ascii="Arial" w:hAnsi="Arial" w:cs="Arial"/>
          <w:sz w:val="24"/>
          <w:szCs w:val="24"/>
        </w:rPr>
        <w:t>If the Academy Trust receives a Property Notice, it must:</w:t>
      </w:r>
    </w:p>
    <w:p w14:paraId="66B8A11B" w14:textId="77777777" w:rsidR="00B21C5C" w:rsidRDefault="00B21C5C" w:rsidP="005D3757">
      <w:pPr>
        <w:widowControl w:val="0"/>
        <w:numPr>
          <w:ilvl w:val="0"/>
          <w:numId w:val="18"/>
        </w:numPr>
        <w:spacing w:after="240" w:line="360" w:lineRule="auto"/>
        <w:ind w:left="1418" w:hanging="709"/>
        <w:rPr>
          <w:rFonts w:ascii="Arial" w:hAnsi="Arial" w:cs="Arial"/>
          <w:sz w:val="24"/>
          <w:szCs w:val="24"/>
        </w:rPr>
      </w:pPr>
      <w:r>
        <w:rPr>
          <w:rFonts w:ascii="Arial" w:hAnsi="Arial" w:cs="Arial"/>
          <w:sz w:val="24"/>
          <w:szCs w:val="24"/>
        </w:rPr>
        <w:t>send a copy of it to the Secretary of State within 14 days, stating how the Academy Trust intends to respond to it;</w:t>
      </w:r>
    </w:p>
    <w:p w14:paraId="54096485" w14:textId="7F087269" w:rsidR="00B21C5C" w:rsidRDefault="00B21C5C" w:rsidP="005D3757">
      <w:pPr>
        <w:widowControl w:val="0"/>
        <w:numPr>
          <w:ilvl w:val="0"/>
          <w:numId w:val="18"/>
        </w:numPr>
        <w:spacing w:after="240" w:line="360" w:lineRule="auto"/>
        <w:ind w:left="1418" w:hanging="709"/>
        <w:rPr>
          <w:rFonts w:ascii="Arial" w:hAnsi="Arial" w:cs="Arial"/>
          <w:sz w:val="24"/>
          <w:szCs w:val="24"/>
        </w:rPr>
      </w:pPr>
      <w:r>
        <w:rPr>
          <w:rFonts w:ascii="Arial" w:hAnsi="Arial" w:cs="Arial"/>
          <w:sz w:val="24"/>
          <w:szCs w:val="24"/>
        </w:rPr>
        <w:t>promptly give the Secretary of State all the information he asks for about it;</w:t>
      </w:r>
    </w:p>
    <w:p w14:paraId="076228BF" w14:textId="20587CCB" w:rsidR="00B21C5C" w:rsidRDefault="00B21C5C" w:rsidP="005D3757">
      <w:pPr>
        <w:widowControl w:val="0"/>
        <w:numPr>
          <w:ilvl w:val="0"/>
          <w:numId w:val="18"/>
        </w:numPr>
        <w:spacing w:after="240" w:line="360" w:lineRule="auto"/>
        <w:ind w:left="1418" w:hanging="709"/>
        <w:rPr>
          <w:rFonts w:ascii="Arial" w:hAnsi="Arial" w:cs="Arial"/>
          <w:sz w:val="24"/>
          <w:szCs w:val="24"/>
        </w:rPr>
      </w:pPr>
      <w:r>
        <w:rPr>
          <w:rFonts w:ascii="Arial" w:hAnsi="Arial" w:cs="Arial"/>
          <w:sz w:val="24"/>
          <w:szCs w:val="24"/>
        </w:rPr>
        <w:t xml:space="preserve">allow the Secretary of State to take all necessary action, with or instead of the Academy Trust, to comply with it, and </w:t>
      </w:r>
    </w:p>
    <w:p w14:paraId="5BC1E67A" w14:textId="77777777" w:rsidR="00B21C5C" w:rsidRDefault="00B21C5C" w:rsidP="005D3757">
      <w:pPr>
        <w:widowControl w:val="0"/>
        <w:numPr>
          <w:ilvl w:val="0"/>
          <w:numId w:val="18"/>
        </w:numPr>
        <w:spacing w:after="240" w:line="360" w:lineRule="auto"/>
        <w:ind w:left="1418" w:hanging="709"/>
        <w:rPr>
          <w:rFonts w:ascii="Arial" w:hAnsi="Arial" w:cs="Arial"/>
          <w:sz w:val="24"/>
          <w:szCs w:val="24"/>
        </w:rPr>
      </w:pPr>
      <w:r>
        <w:rPr>
          <w:rFonts w:ascii="Arial" w:hAnsi="Arial" w:cs="Arial"/>
          <w:sz w:val="24"/>
          <w:szCs w:val="24"/>
        </w:rPr>
        <w:t>use its best endeavours to help the Secretary of State in connection with it.</w:t>
      </w:r>
    </w:p>
    <w:p w14:paraId="38B3ADEA"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Breach of Lease</w:t>
      </w:r>
    </w:p>
    <w:p w14:paraId="3A140BBC" w14:textId="577792E5" w:rsidR="003E2A6E" w:rsidRDefault="003E2A6E" w:rsidP="005D3757">
      <w:pPr>
        <w:pStyle w:val="ListParagraph"/>
        <w:widowControl w:val="0"/>
        <w:numPr>
          <w:ilvl w:val="0"/>
          <w:numId w:val="14"/>
        </w:numPr>
        <w:spacing w:line="360" w:lineRule="auto"/>
        <w:ind w:hanging="720"/>
        <w:rPr>
          <w:rFonts w:ascii="Arial" w:hAnsi="Arial" w:cs="Arial"/>
          <w:sz w:val="24"/>
          <w:szCs w:val="24"/>
        </w:rPr>
      </w:pPr>
      <w:r w:rsidRPr="003E2A6E">
        <w:rPr>
          <w:rFonts w:ascii="Arial" w:hAnsi="Arial" w:cs="Arial"/>
          <w:sz w:val="24"/>
          <w:szCs w:val="24"/>
        </w:rPr>
        <w:t>If the Academy Trust is, or if it is reasonably foreseeable that it will be, in material breach of the Lease, the Academy Trust must immediately give written notice to the Secretary of State stating what the breach is and what action the Academy Trust has taken or proposes to take to remedy it, including timescales where appropriate</w:t>
      </w:r>
      <w:r w:rsidR="00831213">
        <w:rPr>
          <w:rFonts w:ascii="Arial" w:hAnsi="Arial" w:cs="Arial"/>
          <w:sz w:val="24"/>
          <w:szCs w:val="24"/>
        </w:rPr>
        <w:t>.</w:t>
      </w:r>
    </w:p>
    <w:p w14:paraId="4E40A3E2" w14:textId="77777777" w:rsidR="003E2A6E" w:rsidRDefault="003E2A6E" w:rsidP="009338CA">
      <w:pPr>
        <w:pStyle w:val="ListParagraph"/>
        <w:widowControl w:val="0"/>
        <w:rPr>
          <w:rFonts w:ascii="Arial" w:hAnsi="Arial" w:cs="Arial"/>
          <w:sz w:val="24"/>
          <w:szCs w:val="24"/>
        </w:rPr>
      </w:pPr>
    </w:p>
    <w:p w14:paraId="6B198CEF" w14:textId="68933AEF" w:rsidR="003E2A6E" w:rsidRPr="003E2A6E" w:rsidRDefault="003E2A6E" w:rsidP="005D3757">
      <w:pPr>
        <w:pStyle w:val="ListParagraph"/>
        <w:widowControl w:val="0"/>
        <w:numPr>
          <w:ilvl w:val="0"/>
          <w:numId w:val="14"/>
        </w:numPr>
        <w:ind w:hanging="720"/>
        <w:rPr>
          <w:rFonts w:ascii="Arial" w:hAnsi="Arial" w:cs="Arial"/>
          <w:sz w:val="24"/>
          <w:szCs w:val="24"/>
        </w:rPr>
      </w:pPr>
      <w:r w:rsidRPr="003E2A6E">
        <w:rPr>
          <w:rFonts w:ascii="Arial" w:hAnsi="Arial" w:cs="Arial"/>
          <w:sz w:val="24"/>
          <w:szCs w:val="24"/>
        </w:rPr>
        <w:t>After notifying the Secretary of State under clause 4.H, the Academy Trust must:</w:t>
      </w:r>
    </w:p>
    <w:p w14:paraId="0E294E52" w14:textId="0CD5B6CE" w:rsidR="00B21C5C" w:rsidRDefault="00B21C5C" w:rsidP="005D3757">
      <w:pPr>
        <w:widowControl w:val="0"/>
        <w:numPr>
          <w:ilvl w:val="0"/>
          <w:numId w:val="8"/>
        </w:numPr>
        <w:tabs>
          <w:tab w:val="clear" w:pos="780"/>
        </w:tabs>
        <w:spacing w:after="240" w:line="360" w:lineRule="auto"/>
        <w:ind w:left="1418" w:hanging="709"/>
        <w:rPr>
          <w:rFonts w:ascii="Arial" w:hAnsi="Arial" w:cs="Arial"/>
          <w:sz w:val="24"/>
          <w:szCs w:val="24"/>
        </w:rPr>
      </w:pPr>
      <w:r>
        <w:rPr>
          <w:rFonts w:ascii="Arial" w:hAnsi="Arial" w:cs="Arial"/>
          <w:sz w:val="24"/>
          <w:szCs w:val="24"/>
        </w:rPr>
        <w:tab/>
        <w:t xml:space="preserve">promptly give the Secretary of State all the information he asks for about the breach; </w:t>
      </w:r>
    </w:p>
    <w:p w14:paraId="61AE6219" w14:textId="77777777" w:rsidR="00B21C5C" w:rsidRDefault="00B21C5C" w:rsidP="005D3757">
      <w:pPr>
        <w:widowControl w:val="0"/>
        <w:numPr>
          <w:ilvl w:val="0"/>
          <w:numId w:val="8"/>
        </w:numPr>
        <w:tabs>
          <w:tab w:val="clear" w:pos="780"/>
        </w:tabs>
        <w:spacing w:after="240" w:line="360" w:lineRule="auto"/>
        <w:ind w:left="1418" w:hanging="709"/>
        <w:rPr>
          <w:rFonts w:ascii="Arial" w:hAnsi="Arial" w:cs="Arial"/>
          <w:sz w:val="24"/>
          <w:szCs w:val="24"/>
        </w:rPr>
      </w:pPr>
      <w:r>
        <w:rPr>
          <w:rFonts w:ascii="Arial" w:hAnsi="Arial" w:cs="Arial"/>
          <w:sz w:val="24"/>
          <w:szCs w:val="24"/>
        </w:rPr>
        <w:tab/>
        <w:t xml:space="preserve">allow the Secretary of State to take all necessary action, with or instead of the Academy Trust, to remedy or prevent the breach, and </w:t>
      </w:r>
    </w:p>
    <w:p w14:paraId="66B43B2E" w14:textId="77777777" w:rsidR="003E2A6E" w:rsidRDefault="00B21C5C" w:rsidP="005D3757">
      <w:pPr>
        <w:widowControl w:val="0"/>
        <w:numPr>
          <w:ilvl w:val="0"/>
          <w:numId w:val="8"/>
        </w:numPr>
        <w:tabs>
          <w:tab w:val="clear" w:pos="780"/>
        </w:tabs>
        <w:spacing w:after="240" w:line="360" w:lineRule="auto"/>
        <w:ind w:left="1418" w:hanging="709"/>
        <w:rPr>
          <w:rFonts w:ascii="Arial" w:hAnsi="Arial" w:cs="Arial"/>
          <w:sz w:val="24"/>
          <w:szCs w:val="24"/>
        </w:rPr>
      </w:pPr>
      <w:r>
        <w:rPr>
          <w:rFonts w:ascii="Arial" w:hAnsi="Arial" w:cs="Arial"/>
          <w:sz w:val="24"/>
          <w:szCs w:val="24"/>
        </w:rPr>
        <w:tab/>
        <w:t>use its best endeavours to help the Secretary of State to remedy or prevent the breach.</w:t>
      </w:r>
    </w:p>
    <w:p w14:paraId="3A15538B" w14:textId="3230DDFB" w:rsidR="00DB426E" w:rsidRDefault="00DB426E" w:rsidP="009338CA">
      <w:pPr>
        <w:widowControl w:val="0"/>
        <w:spacing w:after="240" w:line="360" w:lineRule="auto"/>
        <w:rPr>
          <w:rFonts w:ascii="Arial" w:hAnsi="Arial" w:cs="Arial"/>
          <w:sz w:val="24"/>
          <w:szCs w:val="24"/>
        </w:rPr>
      </w:pPr>
      <w:r>
        <w:rPr>
          <w:rFonts w:ascii="Arial" w:hAnsi="Arial" w:cs="Arial"/>
          <w:b/>
          <w:sz w:val="24"/>
          <w:szCs w:val="24"/>
        </w:rPr>
        <w:t>Sharing the Land</w:t>
      </w:r>
    </w:p>
    <w:p w14:paraId="3CCA18A5" w14:textId="5285B586" w:rsidR="003E2A6E" w:rsidRPr="003E2A6E" w:rsidRDefault="003E2A6E" w:rsidP="009338CA">
      <w:pPr>
        <w:widowControl w:val="0"/>
        <w:spacing w:after="240" w:line="360" w:lineRule="auto"/>
        <w:rPr>
          <w:rFonts w:ascii="Arial" w:hAnsi="Arial" w:cs="Arial"/>
          <w:sz w:val="24"/>
          <w:szCs w:val="24"/>
        </w:rPr>
      </w:pPr>
      <w:r w:rsidRPr="003E2A6E">
        <w:rPr>
          <w:rFonts w:ascii="Arial" w:hAnsi="Arial" w:cs="Arial"/>
          <w:sz w:val="24"/>
          <w:szCs w:val="24"/>
        </w:rPr>
        <w:t>4.J</w:t>
      </w:r>
      <w:r w:rsidRPr="003E2A6E">
        <w:rPr>
          <w:rFonts w:ascii="Arial" w:hAnsi="Arial" w:cs="Arial"/>
          <w:sz w:val="24"/>
          <w:szCs w:val="24"/>
        </w:rPr>
        <w:tab/>
        <w:t>Where:</w:t>
      </w:r>
    </w:p>
    <w:p w14:paraId="30203E98" w14:textId="304A4152" w:rsidR="003E2A6E" w:rsidRP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a)</w:t>
      </w:r>
      <w:r w:rsidRPr="003E2A6E">
        <w:rPr>
          <w:rFonts w:ascii="Arial" w:hAnsi="Arial" w:cs="Arial"/>
          <w:sz w:val="24"/>
          <w:szCs w:val="24"/>
        </w:rPr>
        <w:tab/>
        <w:t xml:space="preserve">the Secretary of State identifies basic or parental need for additional places in the area in which the </w:t>
      </w:r>
      <w:r w:rsidR="007313F7">
        <w:rPr>
          <w:rFonts w:ascii="Arial" w:hAnsi="Arial" w:cs="Arial"/>
          <w:sz w:val="24"/>
          <w:szCs w:val="24"/>
        </w:rPr>
        <w:t>a</w:t>
      </w:r>
      <w:r w:rsidRPr="003E2A6E">
        <w:rPr>
          <w:rFonts w:ascii="Arial" w:hAnsi="Arial" w:cs="Arial"/>
          <w:sz w:val="24"/>
          <w:szCs w:val="24"/>
        </w:rPr>
        <w:t>cademy is situated; and</w:t>
      </w:r>
    </w:p>
    <w:p w14:paraId="6E91BD3A" w14:textId="1DBB2A16" w:rsid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b)</w:t>
      </w:r>
      <w:r w:rsidRPr="003E2A6E">
        <w:rPr>
          <w:rFonts w:ascii="Arial" w:hAnsi="Arial" w:cs="Arial"/>
          <w:sz w:val="24"/>
          <w:szCs w:val="24"/>
        </w:rPr>
        <w:tab/>
        <w:t xml:space="preserve">the Secretary of State then considers that not all the Land is needed for the operation of the </w:t>
      </w:r>
      <w:r w:rsidR="007313F7">
        <w:rPr>
          <w:rFonts w:ascii="Arial" w:hAnsi="Arial" w:cs="Arial"/>
          <w:sz w:val="24"/>
          <w:szCs w:val="24"/>
        </w:rPr>
        <w:t>a</w:t>
      </w:r>
      <w:r w:rsidRPr="003E2A6E">
        <w:rPr>
          <w:rFonts w:ascii="Arial" w:hAnsi="Arial" w:cs="Arial"/>
          <w:sz w:val="24"/>
          <w:szCs w:val="24"/>
        </w:rPr>
        <w:t>cademy at planned capacity,</w:t>
      </w:r>
    </w:p>
    <w:p w14:paraId="38114025" w14:textId="34EC67F7" w:rsidR="003E2A6E" w:rsidRPr="003E2A6E" w:rsidRDefault="003E2A6E" w:rsidP="009338CA">
      <w:pPr>
        <w:widowControl w:val="0"/>
        <w:spacing w:after="240" w:line="360" w:lineRule="auto"/>
        <w:ind w:left="709"/>
        <w:rPr>
          <w:rFonts w:ascii="Arial" w:hAnsi="Arial" w:cs="Arial"/>
          <w:sz w:val="24"/>
          <w:szCs w:val="24"/>
        </w:rPr>
      </w:pPr>
      <w:r w:rsidRPr="003E2A6E">
        <w:rPr>
          <w:rFonts w:ascii="Arial" w:hAnsi="Arial" w:cs="Arial"/>
          <w:sz w:val="24"/>
          <w:szCs w:val="24"/>
        </w:rPr>
        <w:t>the Secretary of State must consult with the Academy Trust to determine whether part of the Land could b</w:t>
      </w:r>
      <w:r w:rsidR="00AD6D26">
        <w:rPr>
          <w:rFonts w:ascii="Arial" w:hAnsi="Arial" w:cs="Arial"/>
          <w:sz w:val="24"/>
          <w:szCs w:val="24"/>
        </w:rPr>
        <w:t xml:space="preserve">e demised or sublet to another </w:t>
      </w:r>
      <w:r w:rsidR="00FC1B0B">
        <w:rPr>
          <w:rFonts w:ascii="Arial" w:hAnsi="Arial" w:cs="Arial"/>
          <w:sz w:val="24"/>
          <w:szCs w:val="24"/>
        </w:rPr>
        <w:t>a</w:t>
      </w:r>
      <w:r w:rsidR="00AD6D26">
        <w:rPr>
          <w:rFonts w:ascii="Arial" w:hAnsi="Arial" w:cs="Arial"/>
          <w:sz w:val="24"/>
          <w:szCs w:val="24"/>
        </w:rPr>
        <w:t xml:space="preserve">cademy </w:t>
      </w:r>
      <w:r w:rsidR="00FC1B0B">
        <w:rPr>
          <w:rFonts w:ascii="Arial" w:hAnsi="Arial" w:cs="Arial"/>
          <w:sz w:val="24"/>
          <w:szCs w:val="24"/>
        </w:rPr>
        <w:t>t</w:t>
      </w:r>
      <w:r w:rsidRPr="003E2A6E">
        <w:rPr>
          <w:rFonts w:ascii="Arial" w:hAnsi="Arial" w:cs="Arial"/>
          <w:sz w:val="24"/>
          <w:szCs w:val="24"/>
        </w:rPr>
        <w:t>rust, as the Secretary of State considers approp</w:t>
      </w:r>
      <w:r w:rsidR="00AD6D26">
        <w:rPr>
          <w:rFonts w:ascii="Arial" w:hAnsi="Arial" w:cs="Arial"/>
          <w:sz w:val="24"/>
          <w:szCs w:val="24"/>
        </w:rPr>
        <w:t xml:space="preserve">riate, for the purpose of that </w:t>
      </w:r>
      <w:r w:rsidR="00293E11">
        <w:rPr>
          <w:rFonts w:ascii="Arial" w:hAnsi="Arial" w:cs="Arial"/>
          <w:sz w:val="24"/>
          <w:szCs w:val="24"/>
        </w:rPr>
        <w:t>a</w:t>
      </w:r>
      <w:r w:rsidR="00AD6D26">
        <w:rPr>
          <w:rFonts w:ascii="Arial" w:hAnsi="Arial" w:cs="Arial"/>
          <w:sz w:val="24"/>
          <w:szCs w:val="24"/>
        </w:rPr>
        <w:t xml:space="preserve">cademy </w:t>
      </w:r>
      <w:r w:rsidR="00293E11">
        <w:rPr>
          <w:rFonts w:ascii="Arial" w:hAnsi="Arial" w:cs="Arial"/>
          <w:sz w:val="24"/>
          <w:szCs w:val="24"/>
        </w:rPr>
        <w:t>t</w:t>
      </w:r>
      <w:r w:rsidRPr="003E2A6E">
        <w:rPr>
          <w:rFonts w:ascii="Arial" w:hAnsi="Arial" w:cs="Arial"/>
          <w:sz w:val="24"/>
          <w:szCs w:val="24"/>
        </w:rPr>
        <w:t>rust establishing and maintaining an educational institution on the Land.</w:t>
      </w:r>
    </w:p>
    <w:p w14:paraId="165D3F5E" w14:textId="6DCD751F" w:rsidR="003E2A6E" w:rsidRDefault="00F77115" w:rsidP="009338CA">
      <w:pPr>
        <w:widowControl w:val="0"/>
        <w:spacing w:after="240" w:line="360" w:lineRule="auto"/>
        <w:ind w:left="709" w:hanging="709"/>
        <w:rPr>
          <w:rFonts w:ascii="Arial" w:hAnsi="Arial" w:cs="Arial"/>
          <w:sz w:val="24"/>
          <w:szCs w:val="24"/>
        </w:rPr>
      </w:pPr>
      <w:r>
        <w:rPr>
          <w:rFonts w:ascii="Arial" w:hAnsi="Arial" w:cs="Arial"/>
          <w:sz w:val="24"/>
          <w:szCs w:val="24"/>
        </w:rPr>
        <w:t>4.K</w:t>
      </w:r>
      <w:r>
        <w:rPr>
          <w:rFonts w:ascii="Arial" w:hAnsi="Arial" w:cs="Arial"/>
          <w:sz w:val="24"/>
          <w:szCs w:val="24"/>
        </w:rPr>
        <w:tab/>
      </w:r>
      <w:r w:rsidRPr="00F77115">
        <w:rPr>
          <w:rFonts w:ascii="Arial" w:hAnsi="Arial" w:cs="Arial"/>
          <w:sz w:val="24"/>
          <w:szCs w:val="24"/>
        </w:rPr>
        <w:t>To the extent the Academy Trust and the Secretary of State agree to part of the Land being demised or suble</w:t>
      </w:r>
      <w:r>
        <w:rPr>
          <w:rFonts w:ascii="Arial" w:hAnsi="Arial" w:cs="Arial"/>
          <w:sz w:val="24"/>
          <w:szCs w:val="24"/>
        </w:rPr>
        <w:t>t in accordance with clause 4.J</w:t>
      </w:r>
      <w:r w:rsidRPr="00F77115">
        <w:rPr>
          <w:rFonts w:ascii="Arial" w:hAnsi="Arial" w:cs="Arial"/>
          <w:sz w:val="24"/>
          <w:szCs w:val="24"/>
        </w:rPr>
        <w:t>, the Academy Trust must use its best endeavours to procu</w:t>
      </w:r>
      <w:r w:rsidR="00DB426E">
        <w:rPr>
          <w:rFonts w:ascii="Arial" w:hAnsi="Arial" w:cs="Arial"/>
          <w:sz w:val="24"/>
          <w:szCs w:val="24"/>
        </w:rPr>
        <w:t>r</w:t>
      </w:r>
      <w:r w:rsidRPr="00F77115">
        <w:rPr>
          <w:rFonts w:ascii="Arial" w:hAnsi="Arial" w:cs="Arial"/>
          <w:sz w:val="24"/>
          <w:szCs w:val="24"/>
        </w:rPr>
        <w:t>e either the approval of the Landlord or any necessary amendments to the Lease in order to enable it to share occupation of the Land w</w:t>
      </w:r>
      <w:r w:rsidR="00AD6D26">
        <w:rPr>
          <w:rFonts w:ascii="Arial" w:hAnsi="Arial" w:cs="Arial"/>
          <w:sz w:val="24"/>
          <w:szCs w:val="24"/>
        </w:rPr>
        <w:t xml:space="preserve">ith the incoming </w:t>
      </w:r>
      <w:r w:rsidR="00097982">
        <w:rPr>
          <w:rFonts w:ascii="Arial" w:hAnsi="Arial" w:cs="Arial"/>
          <w:sz w:val="24"/>
          <w:szCs w:val="24"/>
        </w:rPr>
        <w:t>a</w:t>
      </w:r>
      <w:r w:rsidR="00AD6D26">
        <w:rPr>
          <w:rFonts w:ascii="Arial" w:hAnsi="Arial" w:cs="Arial"/>
          <w:sz w:val="24"/>
          <w:szCs w:val="24"/>
        </w:rPr>
        <w:t xml:space="preserve">cademy </w:t>
      </w:r>
      <w:r w:rsidR="00097982">
        <w:rPr>
          <w:rFonts w:ascii="Arial" w:hAnsi="Arial" w:cs="Arial"/>
          <w:sz w:val="24"/>
          <w:szCs w:val="24"/>
        </w:rPr>
        <w:t>t</w:t>
      </w:r>
      <w:r w:rsidR="0024605D">
        <w:rPr>
          <w:rFonts w:ascii="Arial" w:hAnsi="Arial" w:cs="Arial"/>
          <w:sz w:val="24"/>
          <w:szCs w:val="24"/>
        </w:rPr>
        <w:t xml:space="preserve">rust </w:t>
      </w:r>
      <w:r w:rsidR="00AD6D26">
        <w:rPr>
          <w:rFonts w:ascii="Arial" w:hAnsi="Arial" w:cs="Arial"/>
          <w:sz w:val="24"/>
          <w:szCs w:val="24"/>
        </w:rPr>
        <w:t xml:space="preserve">and to provide the incoming </w:t>
      </w:r>
      <w:r w:rsidR="00293E11">
        <w:rPr>
          <w:rFonts w:ascii="Arial" w:hAnsi="Arial" w:cs="Arial"/>
          <w:sz w:val="24"/>
          <w:szCs w:val="24"/>
        </w:rPr>
        <w:t>a</w:t>
      </w:r>
      <w:r w:rsidR="00AD6D26">
        <w:rPr>
          <w:rFonts w:ascii="Arial" w:hAnsi="Arial" w:cs="Arial"/>
          <w:sz w:val="24"/>
          <w:szCs w:val="24"/>
        </w:rPr>
        <w:t xml:space="preserve">cademy </w:t>
      </w:r>
      <w:r w:rsidR="00293E11">
        <w:rPr>
          <w:rFonts w:ascii="Arial" w:hAnsi="Arial" w:cs="Arial"/>
          <w:sz w:val="24"/>
          <w:szCs w:val="24"/>
        </w:rPr>
        <w:t>t</w:t>
      </w:r>
      <w:r w:rsidRPr="00F77115">
        <w:rPr>
          <w:rFonts w:ascii="Arial" w:hAnsi="Arial" w:cs="Arial"/>
          <w:sz w:val="24"/>
          <w:szCs w:val="24"/>
        </w:rPr>
        <w:t>rust with security of tenure over the Land occupied by it, and shall enter into any legal arrangements which the Secretary of State requires for this purpose. The Secretary of State shall meet the necessary and reasonable costs incurred by the Academy Trust in connection with this clause.</w:t>
      </w:r>
    </w:p>
    <w:p w14:paraId="32E76283" w14:textId="76F8B294" w:rsidR="00F77115" w:rsidRPr="00F77115" w:rsidRDefault="00F77115" w:rsidP="009338CA">
      <w:pPr>
        <w:widowControl w:val="0"/>
        <w:spacing w:after="240" w:line="360" w:lineRule="auto"/>
        <w:rPr>
          <w:rFonts w:ascii="Arial" w:hAnsi="Arial" w:cs="Arial"/>
          <w:sz w:val="24"/>
          <w:szCs w:val="24"/>
        </w:rPr>
      </w:pPr>
      <w:r>
        <w:rPr>
          <w:rFonts w:ascii="Arial" w:hAnsi="Arial" w:cs="Arial"/>
          <w:sz w:val="24"/>
          <w:szCs w:val="24"/>
        </w:rPr>
        <w:t>4.L</w:t>
      </w:r>
      <w:r>
        <w:rPr>
          <w:rFonts w:ascii="Arial" w:hAnsi="Arial" w:cs="Arial"/>
          <w:sz w:val="24"/>
          <w:szCs w:val="24"/>
        </w:rPr>
        <w:tab/>
        <w:t>For the purposes of clause 4.J</w:t>
      </w:r>
      <w:r w:rsidRPr="00F77115">
        <w:rPr>
          <w:rFonts w:ascii="Arial" w:hAnsi="Arial" w:cs="Arial"/>
          <w:sz w:val="24"/>
          <w:szCs w:val="24"/>
        </w:rPr>
        <w:t>:</w:t>
      </w:r>
    </w:p>
    <w:p w14:paraId="71BB0C6F"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a)</w:t>
      </w:r>
      <w:r w:rsidRPr="00F77115">
        <w:rPr>
          <w:rFonts w:ascii="Arial" w:hAnsi="Arial" w:cs="Arial"/>
          <w:sz w:val="24"/>
          <w:szCs w:val="24"/>
        </w:rPr>
        <w:tab/>
      </w:r>
      <w:r w:rsidRPr="00285699">
        <w:rPr>
          <w:rFonts w:ascii="Arial" w:hAnsi="Arial" w:cs="Arial"/>
          <w:b/>
          <w:sz w:val="24"/>
          <w:szCs w:val="24"/>
        </w:rPr>
        <w:t>a basic need</w:t>
      </w:r>
      <w:r w:rsidRPr="00F77115">
        <w:rPr>
          <w:rFonts w:ascii="Arial" w:hAnsi="Arial" w:cs="Arial"/>
          <w:sz w:val="24"/>
          <w:szCs w:val="24"/>
        </w:rPr>
        <w:t xml:space="preserve"> will arise when the forecast demand for pupil places in the area where the Academy is situated is greater than the existing capacity to provide them;</w:t>
      </w:r>
    </w:p>
    <w:p w14:paraId="2FD8FE27"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b)</w:t>
      </w:r>
      <w:r w:rsidRPr="00F77115">
        <w:rPr>
          <w:rFonts w:ascii="Arial" w:hAnsi="Arial" w:cs="Arial"/>
          <w:sz w:val="24"/>
          <w:szCs w:val="24"/>
        </w:rPr>
        <w:tab/>
        <w:t xml:space="preserve">a </w:t>
      </w:r>
      <w:r w:rsidRPr="00285699">
        <w:rPr>
          <w:rFonts w:ascii="Arial" w:hAnsi="Arial" w:cs="Arial"/>
          <w:b/>
          <w:sz w:val="24"/>
          <w:szCs w:val="24"/>
        </w:rPr>
        <w:t>parental need</w:t>
      </w:r>
      <w:r w:rsidRPr="00F77115">
        <w:rPr>
          <w:rFonts w:ascii="Arial" w:hAnsi="Arial" w:cs="Arial"/>
          <w:sz w:val="24"/>
          <w:szCs w:val="24"/>
        </w:rPr>
        <w:t xml:space="preserve"> will arise when the DfE is actually aware of an additional demand for pupil places in the area where the Academy is situated, following representations from parents in that area; and</w:t>
      </w:r>
    </w:p>
    <w:p w14:paraId="0F91146B" w14:textId="2BE14695" w:rsidR="00F77115" w:rsidRPr="003E2A6E" w:rsidRDefault="00F77115" w:rsidP="009338CA">
      <w:pPr>
        <w:widowControl w:val="0"/>
        <w:spacing w:after="240" w:line="360" w:lineRule="auto"/>
        <w:ind w:left="709"/>
        <w:rPr>
          <w:rFonts w:ascii="Arial" w:hAnsi="Arial" w:cs="Arial"/>
          <w:sz w:val="24"/>
          <w:szCs w:val="24"/>
        </w:rPr>
      </w:pPr>
      <w:r w:rsidRPr="00F77115">
        <w:rPr>
          <w:rFonts w:ascii="Arial" w:hAnsi="Arial" w:cs="Arial"/>
          <w:sz w:val="24"/>
          <w:szCs w:val="24"/>
        </w:rPr>
        <w:t>c)</w:t>
      </w:r>
      <w:r w:rsidRPr="00F77115">
        <w:rPr>
          <w:rFonts w:ascii="Arial" w:hAnsi="Arial" w:cs="Arial"/>
          <w:sz w:val="24"/>
          <w:szCs w:val="24"/>
        </w:rPr>
        <w:tab/>
      </w:r>
      <w:r w:rsidRPr="00285699">
        <w:rPr>
          <w:rFonts w:ascii="Arial" w:hAnsi="Arial" w:cs="Arial"/>
          <w:b/>
          <w:sz w:val="24"/>
          <w:szCs w:val="24"/>
        </w:rPr>
        <w:t>planned capacity</w:t>
      </w:r>
      <w:r w:rsidRPr="00F77115">
        <w:rPr>
          <w:rFonts w:ascii="Arial" w:hAnsi="Arial" w:cs="Arial"/>
          <w:sz w:val="24"/>
          <w:szCs w:val="24"/>
        </w:rPr>
        <w:t xml:space="preserve"> has </w:t>
      </w:r>
      <w:r>
        <w:rPr>
          <w:rFonts w:ascii="Arial" w:hAnsi="Arial" w:cs="Arial"/>
          <w:sz w:val="24"/>
          <w:szCs w:val="24"/>
        </w:rPr>
        <w:t>the meaning given in clause 2.B</w:t>
      </w:r>
      <w:r w:rsidRPr="00F77115">
        <w:rPr>
          <w:rFonts w:ascii="Arial" w:hAnsi="Arial" w:cs="Arial"/>
          <w:sz w:val="24"/>
          <w:szCs w:val="24"/>
        </w:rPr>
        <w:t>.</w:t>
      </w:r>
    </w:p>
    <w:p w14:paraId="4B6916AC" w14:textId="77777777" w:rsidR="00FC3A09" w:rsidRPr="00C2299D" w:rsidRDefault="00FC3A09" w:rsidP="005D3757">
      <w:pPr>
        <w:pStyle w:val="Heading1"/>
        <w:keepNext w:val="0"/>
        <w:keepLines w:val="0"/>
        <w:widowControl w:val="0"/>
        <w:numPr>
          <w:ilvl w:val="0"/>
          <w:numId w:val="29"/>
        </w:numPr>
        <w:spacing w:before="0" w:after="240" w:line="360" w:lineRule="auto"/>
        <w:ind w:left="709" w:hanging="709"/>
        <w:rPr>
          <w:rFonts w:ascii="Arial" w:hAnsi="Arial" w:cs="Arial"/>
          <w:b w:val="0"/>
          <w:color w:val="auto"/>
          <w:u w:val="single"/>
        </w:rPr>
      </w:pPr>
      <w:bookmarkStart w:id="71" w:name="_DV_M97"/>
      <w:bookmarkStart w:id="72" w:name="_DV_M98"/>
      <w:bookmarkStart w:id="73" w:name="_Toc388008808"/>
      <w:bookmarkStart w:id="74" w:name="_Toc391559076"/>
      <w:bookmarkStart w:id="75" w:name="_Toc406489124"/>
      <w:bookmarkStart w:id="76" w:name="_Toc55309099"/>
      <w:bookmarkEnd w:id="71"/>
      <w:bookmarkEnd w:id="72"/>
      <w:r w:rsidRPr="00CB5408">
        <w:rPr>
          <w:rFonts w:ascii="Arial" w:hAnsi="Arial" w:cs="Arial"/>
          <w:color w:val="auto"/>
          <w:u w:val="single"/>
        </w:rPr>
        <w:t>TERMINATION</w:t>
      </w:r>
      <w:bookmarkEnd w:id="73"/>
      <w:bookmarkEnd w:id="74"/>
      <w:bookmarkEnd w:id="75"/>
      <w:bookmarkEnd w:id="76"/>
    </w:p>
    <w:p w14:paraId="1997AE10"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77" w:name="_Toc388008809"/>
      <w:bookmarkStart w:id="78" w:name="_Toc391559077"/>
      <w:bookmarkStart w:id="79" w:name="_Toc406489125"/>
      <w:bookmarkStart w:id="80" w:name="_Toc55309100"/>
      <w:r w:rsidRPr="00CB5408">
        <w:rPr>
          <w:rFonts w:ascii="Arial" w:hAnsi="Arial" w:cs="Arial"/>
          <w:color w:val="auto"/>
          <w:sz w:val="24"/>
          <w:szCs w:val="24"/>
        </w:rPr>
        <w:t xml:space="preserve">Termination </w:t>
      </w:r>
      <w:r w:rsidR="00C30B80" w:rsidRPr="00CB5408">
        <w:rPr>
          <w:rFonts w:ascii="Arial" w:hAnsi="Arial" w:cs="Arial"/>
          <w:color w:val="auto"/>
          <w:sz w:val="24"/>
          <w:szCs w:val="24"/>
        </w:rPr>
        <w:t>by either party</w:t>
      </w:r>
      <w:bookmarkEnd w:id="77"/>
      <w:bookmarkEnd w:id="78"/>
      <w:bookmarkEnd w:id="79"/>
      <w:bookmarkEnd w:id="80"/>
    </w:p>
    <w:p w14:paraId="6AFD4CAA" w14:textId="77777777" w:rsidR="006A66EC" w:rsidRPr="0030456E" w:rsidRDefault="006A66EC"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30456E">
        <w:rPr>
          <w:rFonts w:ascii="Arial" w:hAnsi="Arial" w:cs="Arial"/>
          <w:sz w:val="24"/>
          <w:szCs w:val="24"/>
        </w:rPr>
        <w:t xml:space="preserve">Either party may give at least seven Academy Financial Years’ </w:t>
      </w:r>
      <w:r w:rsidR="00E32EFB" w:rsidRPr="0030456E">
        <w:rPr>
          <w:rFonts w:ascii="Arial" w:hAnsi="Arial" w:cs="Arial"/>
          <w:sz w:val="24"/>
          <w:szCs w:val="24"/>
        </w:rPr>
        <w:t xml:space="preserve">notice </w:t>
      </w:r>
      <w:r w:rsidRPr="0030456E">
        <w:rPr>
          <w:rFonts w:ascii="Arial" w:hAnsi="Arial" w:cs="Arial"/>
          <w:sz w:val="24"/>
          <w:szCs w:val="24"/>
        </w:rPr>
        <w:t xml:space="preserve">to terminate this Agreement. Such termination would take effect on 31 August of the relevant year. </w:t>
      </w:r>
    </w:p>
    <w:p w14:paraId="12730016" w14:textId="77777777" w:rsidR="006A66EC" w:rsidRPr="00C2299D" w:rsidRDefault="00C30B80" w:rsidP="009338CA">
      <w:pPr>
        <w:pStyle w:val="Heading2"/>
        <w:spacing w:before="0" w:after="240" w:line="360" w:lineRule="auto"/>
        <w:rPr>
          <w:rFonts w:ascii="Arial" w:hAnsi="Arial" w:cs="Arial"/>
          <w:b w:val="0"/>
          <w:color w:val="auto"/>
          <w:sz w:val="24"/>
          <w:szCs w:val="24"/>
        </w:rPr>
      </w:pPr>
      <w:bookmarkStart w:id="81" w:name="_Toc388008810"/>
      <w:bookmarkStart w:id="82" w:name="_Toc391559078"/>
      <w:bookmarkStart w:id="83" w:name="_Toc406489126"/>
      <w:bookmarkStart w:id="84" w:name="_Toc55309101"/>
      <w:r w:rsidRPr="00CB5408">
        <w:rPr>
          <w:rFonts w:ascii="Arial" w:hAnsi="Arial" w:cs="Arial"/>
          <w:color w:val="auto"/>
          <w:sz w:val="24"/>
          <w:szCs w:val="24"/>
        </w:rPr>
        <w:t>Termination Warning Notice</w:t>
      </w:r>
      <w:bookmarkEnd w:id="81"/>
      <w:bookmarkEnd w:id="82"/>
      <w:bookmarkEnd w:id="83"/>
      <w:bookmarkEnd w:id="84"/>
    </w:p>
    <w:p w14:paraId="60D6F5E0" w14:textId="540782AA" w:rsidR="006A66EC" w:rsidRPr="00CB5408" w:rsidRDefault="006A66EC" w:rsidP="005D3757">
      <w:pPr>
        <w:pStyle w:val="ListParagraph"/>
        <w:keepNext/>
        <w:keepLines/>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Secretary of State may </w:t>
      </w:r>
      <w:r w:rsidR="00E32EFB" w:rsidRPr="00CB5408">
        <w:rPr>
          <w:rFonts w:ascii="Arial" w:hAnsi="Arial" w:cs="Arial"/>
          <w:sz w:val="24"/>
          <w:szCs w:val="24"/>
        </w:rPr>
        <w:t>serve</w:t>
      </w:r>
      <w:r w:rsidRPr="00CB5408">
        <w:rPr>
          <w:rFonts w:ascii="Arial" w:hAnsi="Arial" w:cs="Arial"/>
          <w:sz w:val="24"/>
          <w:szCs w:val="24"/>
        </w:rPr>
        <w:t xml:space="preserve"> a Termination Warning Notice where he considers that:</w:t>
      </w:r>
    </w:p>
    <w:p w14:paraId="31A380D2" w14:textId="77777777" w:rsidR="006A66EC" w:rsidRPr="00F17974" w:rsidRDefault="00C30B80" w:rsidP="005D3757">
      <w:pPr>
        <w:pStyle w:val="ListParagraph"/>
        <w:widowControl w:val="0"/>
        <w:numPr>
          <w:ilvl w:val="0"/>
          <w:numId w:val="20"/>
        </w:numPr>
        <w:spacing w:after="240" w:line="360" w:lineRule="auto"/>
        <w:ind w:hanging="731"/>
        <w:contextualSpacing w:val="0"/>
        <w:rPr>
          <w:rFonts w:ascii="Arial" w:hAnsi="Arial" w:cs="Arial"/>
          <w:sz w:val="24"/>
          <w:szCs w:val="24"/>
        </w:rPr>
      </w:pPr>
      <w:r>
        <w:rPr>
          <w:rFonts w:ascii="Arial" w:hAnsi="Arial" w:cs="Arial"/>
          <w:sz w:val="24"/>
          <w:szCs w:val="24"/>
        </w:rPr>
        <w:t>the Academy Trust has breached the provisions of this Agreement</w:t>
      </w:r>
      <w:r w:rsidR="00D751A4">
        <w:rPr>
          <w:rFonts w:ascii="Arial" w:hAnsi="Arial" w:cs="Arial"/>
          <w:sz w:val="24"/>
          <w:szCs w:val="24"/>
        </w:rPr>
        <w:t xml:space="preserve"> or the Master Agreement</w:t>
      </w:r>
      <w:r>
        <w:rPr>
          <w:rFonts w:ascii="Arial" w:hAnsi="Arial" w:cs="Arial"/>
          <w:sz w:val="24"/>
          <w:szCs w:val="24"/>
        </w:rPr>
        <w:t>;</w:t>
      </w:r>
      <w:r w:rsidR="00125F6F">
        <w:rPr>
          <w:rFonts w:ascii="Arial" w:hAnsi="Arial" w:cs="Arial"/>
          <w:sz w:val="24"/>
          <w:szCs w:val="24"/>
        </w:rPr>
        <w:t xml:space="preserve"> or</w:t>
      </w:r>
    </w:p>
    <w:p w14:paraId="6891C816" w14:textId="77777777" w:rsidR="006A66EC" w:rsidRPr="00F17974" w:rsidRDefault="006A66EC" w:rsidP="005D3757">
      <w:pPr>
        <w:pStyle w:val="ListParagraph"/>
        <w:widowControl w:val="0"/>
        <w:numPr>
          <w:ilvl w:val="0"/>
          <w:numId w:val="20"/>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the standards of performance of pupils at the Academy are unacceptably low; </w:t>
      </w:r>
      <w:r w:rsidR="00125F6F">
        <w:rPr>
          <w:rFonts w:ascii="Arial" w:hAnsi="Arial" w:cs="Arial"/>
          <w:sz w:val="24"/>
          <w:szCs w:val="24"/>
        </w:rPr>
        <w:t>or</w:t>
      </w:r>
    </w:p>
    <w:p w14:paraId="3BB5DEFE" w14:textId="77777777" w:rsidR="006A66EC" w:rsidRPr="00F17974" w:rsidRDefault="006A66EC" w:rsidP="005D3757">
      <w:pPr>
        <w:pStyle w:val="ListParagraph"/>
        <w:widowControl w:val="0"/>
        <w:numPr>
          <w:ilvl w:val="0"/>
          <w:numId w:val="20"/>
        </w:numPr>
        <w:spacing w:after="240" w:line="360" w:lineRule="auto"/>
        <w:ind w:hanging="731"/>
        <w:contextualSpacing w:val="0"/>
        <w:rPr>
          <w:rFonts w:ascii="Arial" w:hAnsi="Arial" w:cs="Arial"/>
          <w:sz w:val="24"/>
          <w:szCs w:val="24"/>
        </w:rPr>
      </w:pPr>
      <w:r w:rsidRPr="00F17974">
        <w:rPr>
          <w:rFonts w:ascii="Arial" w:hAnsi="Arial" w:cs="Arial"/>
          <w:sz w:val="24"/>
          <w:szCs w:val="24"/>
        </w:rPr>
        <w:t>there has been a serious breakdown in the way the Academy is managed or governed;</w:t>
      </w:r>
      <w:r>
        <w:rPr>
          <w:rFonts w:ascii="Arial" w:hAnsi="Arial" w:cs="Arial"/>
          <w:sz w:val="24"/>
          <w:szCs w:val="24"/>
        </w:rPr>
        <w:t xml:space="preserve"> or</w:t>
      </w:r>
    </w:p>
    <w:p w14:paraId="3121411C" w14:textId="77777777" w:rsidR="005E1E87" w:rsidRDefault="006A66EC" w:rsidP="005D3757">
      <w:pPr>
        <w:pStyle w:val="ListParagraph"/>
        <w:widowControl w:val="0"/>
        <w:numPr>
          <w:ilvl w:val="0"/>
          <w:numId w:val="20"/>
        </w:numPr>
        <w:spacing w:after="240" w:line="360" w:lineRule="auto"/>
        <w:ind w:hanging="731"/>
        <w:contextualSpacing w:val="0"/>
        <w:rPr>
          <w:rFonts w:ascii="Arial" w:hAnsi="Arial" w:cs="Arial"/>
          <w:sz w:val="24"/>
          <w:szCs w:val="24"/>
        </w:rPr>
      </w:pPr>
      <w:r w:rsidRPr="00F17974">
        <w:rPr>
          <w:rFonts w:ascii="Arial" w:hAnsi="Arial" w:cs="Arial"/>
          <w:sz w:val="24"/>
          <w:szCs w:val="24"/>
        </w:rPr>
        <w:t>the safety of pupils or staff is threatened, including due to brea</w:t>
      </w:r>
      <w:r w:rsidR="00C30B80">
        <w:rPr>
          <w:rFonts w:ascii="Arial" w:hAnsi="Arial" w:cs="Arial"/>
          <w:sz w:val="24"/>
          <w:szCs w:val="24"/>
        </w:rPr>
        <w:t>kdown of discipline</w:t>
      </w:r>
      <w:r w:rsidR="005E1E87">
        <w:rPr>
          <w:rFonts w:ascii="Arial" w:hAnsi="Arial" w:cs="Arial"/>
          <w:sz w:val="24"/>
          <w:szCs w:val="24"/>
        </w:rPr>
        <w:t>; or</w:t>
      </w:r>
    </w:p>
    <w:p w14:paraId="3C485F0A" w14:textId="0F8E58DE" w:rsidR="005E1E87" w:rsidRPr="005E1E87" w:rsidRDefault="005E1E87" w:rsidP="005D3757">
      <w:pPr>
        <w:numPr>
          <w:ilvl w:val="0"/>
          <w:numId w:val="20"/>
        </w:numPr>
        <w:spacing w:line="360" w:lineRule="auto"/>
        <w:rPr>
          <w:rFonts w:ascii="Arial" w:hAnsi="Arial" w:cs="Arial"/>
          <w:sz w:val="24"/>
          <w:szCs w:val="24"/>
        </w:rPr>
      </w:pPr>
      <w:r w:rsidRPr="000326EE">
        <w:rPr>
          <w:rFonts w:ascii="Arial" w:hAnsi="Arial" w:cs="Arial"/>
          <w:sz w:val="24"/>
          <w:szCs w:val="24"/>
        </w:rPr>
        <w:t xml:space="preserve">the Academy </w:t>
      </w:r>
      <w:r w:rsidR="00254EA0" w:rsidRPr="00254EA0">
        <w:rPr>
          <w:rFonts w:ascii="Arial" w:hAnsi="Arial" w:cs="Arial"/>
          <w:sz w:val="24"/>
          <w:szCs w:val="24"/>
        </w:rPr>
        <w:t xml:space="preserve">is </w:t>
      </w:r>
      <w:r w:rsidR="00F6430A">
        <w:rPr>
          <w:rFonts w:ascii="Arial" w:hAnsi="Arial" w:cs="Arial"/>
          <w:sz w:val="24"/>
          <w:szCs w:val="24"/>
        </w:rPr>
        <w:t>C</w:t>
      </w:r>
      <w:r w:rsidR="00254EA0" w:rsidRPr="00254EA0">
        <w:rPr>
          <w:rFonts w:ascii="Arial" w:hAnsi="Arial" w:cs="Arial"/>
          <w:sz w:val="24"/>
          <w:szCs w:val="24"/>
        </w:rPr>
        <w:t>oasting provided he has notified the Academy Trust that it is coasting.</w:t>
      </w:r>
    </w:p>
    <w:p w14:paraId="50712313" w14:textId="77777777" w:rsidR="00C30B80" w:rsidRPr="00CB5408" w:rsidRDefault="00C30B80"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A Termination Warning Notice </w:t>
      </w:r>
      <w:r w:rsidR="00E32EFB" w:rsidRPr="00CB5408">
        <w:rPr>
          <w:rFonts w:ascii="Arial" w:hAnsi="Arial" w:cs="Arial"/>
          <w:sz w:val="24"/>
          <w:szCs w:val="24"/>
        </w:rPr>
        <w:t xml:space="preserve">served under clause </w:t>
      </w:r>
      <w:r w:rsidR="00BF0990">
        <w:rPr>
          <w:rFonts w:ascii="Arial" w:hAnsi="Arial" w:cs="Arial"/>
          <w:sz w:val="24"/>
          <w:szCs w:val="24"/>
        </w:rPr>
        <w:t>5.</w:t>
      </w:r>
      <w:r w:rsidR="0042446D">
        <w:rPr>
          <w:rFonts w:ascii="Arial" w:hAnsi="Arial" w:cs="Arial"/>
          <w:sz w:val="24"/>
          <w:szCs w:val="24"/>
        </w:rPr>
        <w:t>B</w:t>
      </w:r>
      <w:r w:rsidR="00E32EFB" w:rsidRPr="00CB5408">
        <w:rPr>
          <w:rFonts w:ascii="Arial" w:hAnsi="Arial" w:cs="Arial"/>
          <w:sz w:val="24"/>
          <w:szCs w:val="24"/>
        </w:rPr>
        <w:t xml:space="preserve"> </w:t>
      </w:r>
      <w:r w:rsidRPr="00CB5408">
        <w:rPr>
          <w:rFonts w:ascii="Arial" w:hAnsi="Arial" w:cs="Arial"/>
          <w:sz w:val="24"/>
          <w:szCs w:val="24"/>
        </w:rPr>
        <w:t>will specify:</w:t>
      </w:r>
    </w:p>
    <w:p w14:paraId="1F5B6732" w14:textId="77777777" w:rsidR="00C30B80" w:rsidRDefault="00C30B80" w:rsidP="005D3757">
      <w:pPr>
        <w:pStyle w:val="ListParagraph"/>
        <w:widowControl w:val="0"/>
        <w:numPr>
          <w:ilvl w:val="0"/>
          <w:numId w:val="21"/>
        </w:numPr>
        <w:spacing w:after="240" w:line="360" w:lineRule="auto"/>
        <w:ind w:hanging="731"/>
        <w:contextualSpacing w:val="0"/>
        <w:rPr>
          <w:rFonts w:ascii="Arial" w:hAnsi="Arial" w:cs="Arial"/>
          <w:sz w:val="24"/>
          <w:szCs w:val="24"/>
        </w:rPr>
      </w:pPr>
      <w:r>
        <w:rPr>
          <w:rFonts w:ascii="Arial" w:hAnsi="Arial" w:cs="Arial"/>
          <w:sz w:val="24"/>
          <w:szCs w:val="24"/>
        </w:rPr>
        <w:t>the action the Academy Trust must take;</w:t>
      </w:r>
      <w:r w:rsidR="00213DFF">
        <w:rPr>
          <w:rFonts w:ascii="Arial" w:hAnsi="Arial" w:cs="Arial"/>
          <w:sz w:val="24"/>
          <w:szCs w:val="24"/>
        </w:rPr>
        <w:t xml:space="preserve"> </w:t>
      </w:r>
    </w:p>
    <w:p w14:paraId="1092B418" w14:textId="77777777" w:rsidR="00C30B80" w:rsidRDefault="00C30B80" w:rsidP="005D3757">
      <w:pPr>
        <w:pStyle w:val="ListParagraph"/>
        <w:widowControl w:val="0"/>
        <w:numPr>
          <w:ilvl w:val="0"/>
          <w:numId w:val="21"/>
        </w:numPr>
        <w:spacing w:after="240" w:line="360" w:lineRule="auto"/>
        <w:ind w:hanging="731"/>
        <w:contextualSpacing w:val="0"/>
        <w:rPr>
          <w:rFonts w:ascii="Arial" w:hAnsi="Arial" w:cs="Arial"/>
          <w:sz w:val="24"/>
          <w:szCs w:val="24"/>
        </w:rPr>
      </w:pPr>
      <w:r>
        <w:rPr>
          <w:rFonts w:ascii="Arial" w:hAnsi="Arial" w:cs="Arial"/>
          <w:sz w:val="24"/>
          <w:szCs w:val="24"/>
        </w:rPr>
        <w:t>the date by which the acti</w:t>
      </w:r>
      <w:r w:rsidR="00E32EFB">
        <w:rPr>
          <w:rFonts w:ascii="Arial" w:hAnsi="Arial" w:cs="Arial"/>
          <w:sz w:val="24"/>
          <w:szCs w:val="24"/>
        </w:rPr>
        <w:t>on must be completed</w:t>
      </w:r>
      <w:r w:rsidR="00050FB7">
        <w:rPr>
          <w:rFonts w:ascii="Arial" w:hAnsi="Arial" w:cs="Arial"/>
          <w:sz w:val="24"/>
          <w:szCs w:val="24"/>
        </w:rPr>
        <w:t>;</w:t>
      </w:r>
      <w:r w:rsidR="00E32EFB">
        <w:rPr>
          <w:rFonts w:ascii="Arial" w:hAnsi="Arial" w:cs="Arial"/>
          <w:sz w:val="24"/>
          <w:szCs w:val="24"/>
        </w:rPr>
        <w:t xml:space="preserve"> and</w:t>
      </w:r>
    </w:p>
    <w:p w14:paraId="6713C8C5" w14:textId="77777777" w:rsidR="00E32EFB" w:rsidRDefault="00E32EFB" w:rsidP="005D3757">
      <w:pPr>
        <w:pStyle w:val="ListParagraph"/>
        <w:widowControl w:val="0"/>
        <w:numPr>
          <w:ilvl w:val="0"/>
          <w:numId w:val="21"/>
        </w:numPr>
        <w:spacing w:after="240" w:line="360" w:lineRule="auto"/>
        <w:ind w:hanging="731"/>
        <w:contextualSpacing w:val="0"/>
        <w:rPr>
          <w:rFonts w:ascii="Arial" w:hAnsi="Arial" w:cs="Arial"/>
          <w:sz w:val="24"/>
          <w:szCs w:val="24"/>
        </w:rPr>
      </w:pPr>
      <w:r>
        <w:rPr>
          <w:rFonts w:ascii="Arial" w:hAnsi="Arial" w:cs="Arial"/>
          <w:sz w:val="24"/>
          <w:szCs w:val="24"/>
        </w:rPr>
        <w:t>the date by which the Academy Trust must make any representations</w:t>
      </w:r>
      <w:r w:rsidR="00334553">
        <w:rPr>
          <w:rFonts w:ascii="Arial" w:hAnsi="Arial" w:cs="Arial"/>
          <w:sz w:val="24"/>
          <w:szCs w:val="24"/>
        </w:rPr>
        <w:t>, or confirm that it agrees to undertake the specified action.</w:t>
      </w:r>
    </w:p>
    <w:p w14:paraId="7D0A156A" w14:textId="6469F180" w:rsidR="00C30B80" w:rsidRPr="00CB5408" w:rsidRDefault="00E32EFB"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w:t>
      </w:r>
      <w:r w:rsidR="00C30B80" w:rsidRPr="00CB5408">
        <w:rPr>
          <w:rFonts w:ascii="Arial" w:hAnsi="Arial" w:cs="Arial"/>
          <w:sz w:val="24"/>
          <w:szCs w:val="24"/>
        </w:rPr>
        <w:t xml:space="preserve">Secretary of State </w:t>
      </w:r>
      <w:r w:rsidRPr="00CB5408">
        <w:rPr>
          <w:rFonts w:ascii="Arial" w:hAnsi="Arial" w:cs="Arial"/>
          <w:sz w:val="24"/>
          <w:szCs w:val="24"/>
        </w:rPr>
        <w:t>will consider any representations from the Academy Trust which he receives by the date specified in the Termination Warning Notice. The Secretary of State may amend the Termination Warning Notice to specify further action which the Academy Trust must take</w:t>
      </w:r>
      <w:r w:rsidR="00050FB7" w:rsidRPr="00CB5408">
        <w:rPr>
          <w:rFonts w:ascii="Arial" w:hAnsi="Arial" w:cs="Arial"/>
          <w:sz w:val="24"/>
          <w:szCs w:val="24"/>
        </w:rPr>
        <w:t>,</w:t>
      </w:r>
      <w:r w:rsidRPr="00CB5408">
        <w:rPr>
          <w:rFonts w:ascii="Arial" w:hAnsi="Arial" w:cs="Arial"/>
          <w:sz w:val="24"/>
          <w:szCs w:val="24"/>
        </w:rPr>
        <w:t xml:space="preserve"> and the date by which it must be completed.</w:t>
      </w:r>
    </w:p>
    <w:p w14:paraId="06E47A46" w14:textId="1577EBBA" w:rsidR="00E32EFB" w:rsidRPr="00CB5408" w:rsidRDefault="00E32EFB"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considers that the Academy Trust has not </w:t>
      </w:r>
      <w:r w:rsidR="00EE41D5" w:rsidRPr="00CB5408">
        <w:rPr>
          <w:rFonts w:ascii="Arial" w:hAnsi="Arial" w:cs="Arial"/>
          <w:sz w:val="24"/>
          <w:szCs w:val="24"/>
        </w:rPr>
        <w:t xml:space="preserve">responded to the Termination Warning Notice as specified under clause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(c), or has not </w:t>
      </w:r>
      <w:r w:rsidRPr="00CB5408">
        <w:rPr>
          <w:rFonts w:ascii="Arial" w:hAnsi="Arial" w:cs="Arial"/>
          <w:sz w:val="24"/>
          <w:szCs w:val="24"/>
        </w:rPr>
        <w:t xml:space="preserve">completed the action required in the Termination Warning Notice </w:t>
      </w:r>
      <w:r w:rsidR="00EE41D5" w:rsidRPr="00CB5408">
        <w:rPr>
          <w:rFonts w:ascii="Arial" w:hAnsi="Arial" w:cs="Arial"/>
          <w:sz w:val="24"/>
          <w:szCs w:val="24"/>
        </w:rPr>
        <w:t xml:space="preserve">as specified under clauses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(a) and (b) (and any further action specified under clause </w:t>
      </w:r>
      <w:r w:rsidR="00BF0990">
        <w:rPr>
          <w:rFonts w:ascii="Arial" w:hAnsi="Arial" w:cs="Arial"/>
          <w:sz w:val="24"/>
          <w:szCs w:val="24"/>
        </w:rPr>
        <w:t>5.</w:t>
      </w:r>
      <w:r w:rsidR="00050FB7" w:rsidRPr="00CB5408">
        <w:rPr>
          <w:rFonts w:ascii="Arial" w:hAnsi="Arial" w:cs="Arial"/>
          <w:sz w:val="24"/>
          <w:szCs w:val="24"/>
        </w:rPr>
        <w:t>D</w:t>
      </w:r>
      <w:r w:rsidR="00EE41D5" w:rsidRPr="00CB5408">
        <w:rPr>
          <w:rFonts w:ascii="Arial" w:hAnsi="Arial" w:cs="Arial"/>
          <w:sz w:val="24"/>
          <w:szCs w:val="24"/>
        </w:rPr>
        <w:t xml:space="preserve">) he may </w:t>
      </w:r>
      <w:r w:rsidR="00050FB7" w:rsidRPr="00CB5408">
        <w:rPr>
          <w:rFonts w:ascii="Arial" w:hAnsi="Arial" w:cs="Arial"/>
          <w:sz w:val="24"/>
          <w:szCs w:val="24"/>
        </w:rPr>
        <w:t>serve a Termination Notice.</w:t>
      </w:r>
    </w:p>
    <w:p w14:paraId="06337F2A" w14:textId="77777777" w:rsidR="006A66EC" w:rsidRPr="00C2299D" w:rsidRDefault="00C30B80" w:rsidP="00947E89">
      <w:pPr>
        <w:pStyle w:val="Heading2"/>
        <w:spacing w:before="0" w:after="240" w:line="360" w:lineRule="auto"/>
        <w:rPr>
          <w:rFonts w:ascii="Arial" w:hAnsi="Arial" w:cs="Arial"/>
          <w:b w:val="0"/>
          <w:color w:val="auto"/>
          <w:sz w:val="24"/>
          <w:szCs w:val="24"/>
        </w:rPr>
      </w:pPr>
      <w:bookmarkStart w:id="85" w:name="_Toc388008811"/>
      <w:bookmarkStart w:id="86" w:name="_Toc391559079"/>
      <w:bookmarkStart w:id="87" w:name="_Toc406489127"/>
      <w:bookmarkStart w:id="88" w:name="_Toc55309102"/>
      <w:r w:rsidRPr="00CB5408">
        <w:rPr>
          <w:rFonts w:ascii="Arial" w:hAnsi="Arial" w:cs="Arial"/>
          <w:color w:val="auto"/>
          <w:sz w:val="24"/>
          <w:szCs w:val="24"/>
        </w:rPr>
        <w:t xml:space="preserve">Termination by the Secretary of State </w:t>
      </w:r>
      <w:r w:rsidR="00213DFF" w:rsidRPr="00CB5408">
        <w:rPr>
          <w:rFonts w:ascii="Arial" w:hAnsi="Arial" w:cs="Arial"/>
          <w:color w:val="auto"/>
          <w:sz w:val="24"/>
          <w:szCs w:val="24"/>
        </w:rPr>
        <w:t xml:space="preserve">after </w:t>
      </w:r>
      <w:r w:rsidRPr="00CB5408">
        <w:rPr>
          <w:rFonts w:ascii="Arial" w:hAnsi="Arial" w:cs="Arial"/>
          <w:color w:val="auto"/>
          <w:sz w:val="24"/>
          <w:szCs w:val="24"/>
        </w:rPr>
        <w:t>inspection</w:t>
      </w:r>
      <w:bookmarkEnd w:id="85"/>
      <w:bookmarkEnd w:id="86"/>
      <w:bookmarkEnd w:id="87"/>
      <w:bookmarkEnd w:id="88"/>
    </w:p>
    <w:p w14:paraId="00A2166C" w14:textId="77777777" w:rsidR="006A66EC" w:rsidRPr="00CB5408" w:rsidRDefault="00C30B80" w:rsidP="005D3757">
      <w:pPr>
        <w:pStyle w:val="ListParagraph"/>
        <w:keepNext/>
        <w:keepLines/>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If the Chief Inspect</w:t>
      </w:r>
      <w:r w:rsidR="006A66EC" w:rsidRPr="00CB5408">
        <w:rPr>
          <w:rFonts w:ascii="Arial" w:hAnsi="Arial" w:cs="Arial"/>
          <w:sz w:val="24"/>
          <w:szCs w:val="24"/>
        </w:rPr>
        <w:t>or gives notice to the Academy Trust that:</w:t>
      </w:r>
    </w:p>
    <w:p w14:paraId="6542EE7F" w14:textId="77777777" w:rsidR="006A66EC" w:rsidRPr="00F17974" w:rsidRDefault="006A66EC" w:rsidP="005D3757">
      <w:pPr>
        <w:pStyle w:val="ListParagraph"/>
        <w:keepNext/>
        <w:keepLines/>
        <w:numPr>
          <w:ilvl w:val="0"/>
          <w:numId w:val="22"/>
        </w:numPr>
        <w:spacing w:after="240" w:line="360" w:lineRule="auto"/>
        <w:ind w:hanging="731"/>
        <w:contextualSpacing w:val="0"/>
        <w:rPr>
          <w:rFonts w:ascii="Arial" w:hAnsi="Arial" w:cs="Arial"/>
          <w:sz w:val="24"/>
          <w:szCs w:val="24"/>
        </w:rPr>
      </w:pPr>
      <w:r w:rsidRPr="00F17974">
        <w:rPr>
          <w:rFonts w:ascii="Arial" w:hAnsi="Arial" w:cs="Arial"/>
          <w:sz w:val="24"/>
          <w:szCs w:val="24"/>
        </w:rPr>
        <w:t>special measures are required to be taken in relation to the Academy; or</w:t>
      </w:r>
    </w:p>
    <w:p w14:paraId="53C45FFE" w14:textId="77777777" w:rsidR="006A66EC" w:rsidRDefault="006A66EC" w:rsidP="005D3757">
      <w:pPr>
        <w:pStyle w:val="ListParagraph"/>
        <w:widowControl w:val="0"/>
        <w:numPr>
          <w:ilvl w:val="0"/>
          <w:numId w:val="22"/>
        </w:numPr>
        <w:spacing w:after="240" w:line="360" w:lineRule="auto"/>
        <w:ind w:hanging="731"/>
        <w:contextualSpacing w:val="0"/>
        <w:rPr>
          <w:rFonts w:ascii="Arial" w:hAnsi="Arial" w:cs="Arial"/>
          <w:sz w:val="24"/>
          <w:szCs w:val="24"/>
        </w:rPr>
      </w:pPr>
      <w:r w:rsidRPr="00F17974">
        <w:rPr>
          <w:rFonts w:ascii="Arial" w:hAnsi="Arial" w:cs="Arial"/>
          <w:sz w:val="24"/>
          <w:szCs w:val="24"/>
        </w:rPr>
        <w:t>the Academy requires significan</w:t>
      </w:r>
      <w:r w:rsidR="00C30B80">
        <w:rPr>
          <w:rFonts w:ascii="Arial" w:hAnsi="Arial" w:cs="Arial"/>
          <w:sz w:val="24"/>
          <w:szCs w:val="24"/>
        </w:rPr>
        <w:t>t improvement</w:t>
      </w:r>
    </w:p>
    <w:p w14:paraId="2FA3811F" w14:textId="77777777" w:rsidR="00C30B80" w:rsidRPr="00CB5408" w:rsidRDefault="00C30B80" w:rsidP="009338CA">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t xml:space="preserve">the Secretary of State may </w:t>
      </w:r>
      <w:r w:rsidR="00050FB7" w:rsidRPr="00CB5408">
        <w:rPr>
          <w:rFonts w:ascii="Arial" w:hAnsi="Arial" w:cs="Arial"/>
          <w:sz w:val="24"/>
          <w:szCs w:val="24"/>
        </w:rPr>
        <w:t xml:space="preserve">serve a Termination Warning Notice, </w:t>
      </w:r>
      <w:r w:rsidR="006C0F5B" w:rsidRPr="00CB5408">
        <w:rPr>
          <w:rFonts w:ascii="Arial" w:hAnsi="Arial" w:cs="Arial"/>
          <w:sz w:val="24"/>
          <w:szCs w:val="24"/>
        </w:rPr>
        <w:t xml:space="preserve">specifying the date by which the Academy Trust must make any representations. </w:t>
      </w:r>
    </w:p>
    <w:p w14:paraId="2E9D40AE" w14:textId="7E07806C" w:rsidR="003706ED" w:rsidRDefault="003706ED"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4241C8">
        <w:rPr>
          <w:rFonts w:ascii="Arial" w:hAnsi="Arial" w:cs="Arial"/>
          <w:sz w:val="24"/>
          <w:szCs w:val="24"/>
        </w:rPr>
        <w:t>In deciding whether to give notice of his intenti</w:t>
      </w:r>
      <w:r w:rsidR="006C0F5B" w:rsidRPr="004241C8">
        <w:rPr>
          <w:rFonts w:ascii="Arial" w:hAnsi="Arial" w:cs="Arial"/>
          <w:sz w:val="24"/>
          <w:szCs w:val="24"/>
        </w:rPr>
        <w:t xml:space="preserve">on to terminate under clause </w:t>
      </w:r>
      <w:r w:rsidR="00BF0990" w:rsidRPr="004241C8">
        <w:rPr>
          <w:rFonts w:ascii="Arial" w:hAnsi="Arial" w:cs="Arial"/>
          <w:sz w:val="24"/>
          <w:szCs w:val="24"/>
        </w:rPr>
        <w:t>5.</w:t>
      </w:r>
      <w:r w:rsidR="00050FB7" w:rsidRPr="004241C8">
        <w:rPr>
          <w:rFonts w:ascii="Arial" w:hAnsi="Arial" w:cs="Arial"/>
          <w:sz w:val="24"/>
          <w:szCs w:val="24"/>
        </w:rPr>
        <w:t>F</w:t>
      </w:r>
      <w:r w:rsidRPr="004241C8">
        <w:rPr>
          <w:rFonts w:ascii="Arial" w:hAnsi="Arial" w:cs="Arial"/>
          <w:sz w:val="24"/>
          <w:szCs w:val="24"/>
        </w:rPr>
        <w:t>, the Secretary of State will have due regard to the overall performance of the Academy Trust.</w:t>
      </w:r>
      <w:r w:rsidR="00E16F07">
        <w:rPr>
          <w:rFonts w:ascii="Arial" w:hAnsi="Arial" w:cs="Arial"/>
          <w:sz w:val="24"/>
          <w:szCs w:val="24"/>
          <w:highlight w:val="yellow"/>
        </w:rPr>
        <w:t xml:space="preserve"> </w:t>
      </w:r>
    </w:p>
    <w:p w14:paraId="22C100EE" w14:textId="339751C3" w:rsidR="003B3D9B" w:rsidRPr="00D65586" w:rsidRDefault="00D65586" w:rsidP="009338CA">
      <w:pPr>
        <w:widowControl w:val="0"/>
        <w:spacing w:line="360" w:lineRule="auto"/>
        <w:ind w:left="709" w:hanging="709"/>
        <w:rPr>
          <w:rFonts w:ascii="Arial" w:hAnsi="Arial" w:cs="Arial"/>
          <w:sz w:val="24"/>
          <w:szCs w:val="24"/>
        </w:rPr>
      </w:pPr>
      <w:r w:rsidRPr="00D65586">
        <w:rPr>
          <w:rFonts w:ascii="Arial" w:hAnsi="Arial" w:cs="Arial"/>
          <w:sz w:val="24"/>
          <w:szCs w:val="24"/>
        </w:rPr>
        <w:t>5.G.1</w:t>
      </w:r>
      <w:r w:rsidR="008B68D8" w:rsidRPr="008B68D8">
        <w:rPr>
          <w:rFonts w:ascii="Arial" w:hAnsi="Arial" w:cs="Arial"/>
          <w:sz w:val="24"/>
          <w:szCs w:val="24"/>
        </w:rPr>
        <w:t xml:space="preserve"> </w:t>
      </w:r>
      <w:r w:rsidR="008B68D8">
        <w:rPr>
          <w:rFonts w:ascii="Arial" w:hAnsi="Arial" w:cs="Arial"/>
          <w:sz w:val="24"/>
          <w:szCs w:val="24"/>
        </w:rPr>
        <w:t>Not used.</w:t>
      </w:r>
      <w:r w:rsidRPr="00D65586">
        <w:rPr>
          <w:rFonts w:ascii="Arial" w:hAnsi="Arial" w:cs="Arial"/>
          <w:b/>
          <w:sz w:val="24"/>
          <w:szCs w:val="24"/>
        </w:rPr>
        <w:tab/>
      </w:r>
    </w:p>
    <w:p w14:paraId="61C71273" w14:textId="7AA8A80D" w:rsidR="00C30B80" w:rsidRPr="00CB5408" w:rsidRDefault="00C30B80"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If the Secretary of State</w:t>
      </w:r>
      <w:r w:rsidR="006C0F5B" w:rsidRPr="00CB5408">
        <w:rPr>
          <w:rFonts w:ascii="Arial" w:hAnsi="Arial" w:cs="Arial"/>
          <w:sz w:val="24"/>
          <w:szCs w:val="24"/>
        </w:rPr>
        <w:t xml:space="preserve"> has </w:t>
      </w:r>
      <w:r w:rsidR="00050FB7" w:rsidRPr="00CB5408">
        <w:rPr>
          <w:rFonts w:ascii="Arial" w:hAnsi="Arial" w:cs="Arial"/>
          <w:sz w:val="24"/>
          <w:szCs w:val="24"/>
        </w:rPr>
        <w:t xml:space="preserve">served a Termination Warning Notice </w:t>
      </w:r>
      <w:r w:rsidR="006C0F5B" w:rsidRPr="00CB5408">
        <w:rPr>
          <w:rFonts w:ascii="Arial" w:hAnsi="Arial" w:cs="Arial"/>
          <w:sz w:val="24"/>
          <w:szCs w:val="24"/>
        </w:rPr>
        <w:t xml:space="preserve">under clause </w:t>
      </w:r>
      <w:r w:rsidR="00BF0990">
        <w:rPr>
          <w:rFonts w:ascii="Arial" w:hAnsi="Arial" w:cs="Arial"/>
          <w:sz w:val="24"/>
          <w:szCs w:val="24"/>
        </w:rPr>
        <w:t>5.</w:t>
      </w:r>
      <w:r w:rsidR="00050FB7" w:rsidRPr="00CB5408">
        <w:rPr>
          <w:rFonts w:ascii="Arial" w:hAnsi="Arial" w:cs="Arial"/>
          <w:sz w:val="24"/>
          <w:szCs w:val="24"/>
        </w:rPr>
        <w:t xml:space="preserve">F </w:t>
      </w:r>
      <w:r w:rsidR="006C0F5B" w:rsidRPr="00CB5408">
        <w:rPr>
          <w:rFonts w:ascii="Arial" w:hAnsi="Arial" w:cs="Arial"/>
          <w:sz w:val="24"/>
          <w:szCs w:val="24"/>
        </w:rPr>
        <w:t>and</w:t>
      </w:r>
      <w:r w:rsidRPr="00CB5408">
        <w:rPr>
          <w:rFonts w:ascii="Arial" w:hAnsi="Arial" w:cs="Arial"/>
          <w:sz w:val="24"/>
          <w:szCs w:val="24"/>
        </w:rPr>
        <w:t>:</w:t>
      </w:r>
    </w:p>
    <w:p w14:paraId="2D1BAB4F" w14:textId="77777777" w:rsidR="00C30B80" w:rsidRPr="00F17974" w:rsidRDefault="00C30B80" w:rsidP="005D3757">
      <w:pPr>
        <w:pStyle w:val="ListParagraph"/>
        <w:widowControl w:val="0"/>
        <w:numPr>
          <w:ilvl w:val="0"/>
          <w:numId w:val="23"/>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has not received any representations from the Academy Trust by the date specified in </w:t>
      </w:r>
      <w:r w:rsidR="00213DFF">
        <w:rPr>
          <w:rFonts w:ascii="Arial" w:hAnsi="Arial" w:cs="Arial"/>
          <w:sz w:val="24"/>
          <w:szCs w:val="24"/>
        </w:rPr>
        <w:t xml:space="preserve">the </w:t>
      </w:r>
      <w:r w:rsidR="006C0F5B">
        <w:rPr>
          <w:rFonts w:ascii="Arial" w:hAnsi="Arial" w:cs="Arial"/>
          <w:sz w:val="24"/>
          <w:szCs w:val="24"/>
        </w:rPr>
        <w:t>notice</w:t>
      </w:r>
      <w:r w:rsidRPr="00F17974">
        <w:rPr>
          <w:rFonts w:ascii="Arial" w:hAnsi="Arial" w:cs="Arial"/>
          <w:sz w:val="24"/>
          <w:szCs w:val="24"/>
        </w:rPr>
        <w:t>; or</w:t>
      </w:r>
    </w:p>
    <w:p w14:paraId="1987ADE6" w14:textId="77777777" w:rsidR="00C30B80" w:rsidRPr="00F17974" w:rsidRDefault="00C30B80" w:rsidP="005D3757">
      <w:pPr>
        <w:pStyle w:val="ListParagraph"/>
        <w:widowControl w:val="0"/>
        <w:numPr>
          <w:ilvl w:val="0"/>
          <w:numId w:val="23"/>
        </w:numPr>
        <w:spacing w:after="240" w:line="360" w:lineRule="auto"/>
        <w:ind w:hanging="731"/>
        <w:contextualSpacing w:val="0"/>
        <w:rPr>
          <w:rFonts w:ascii="Arial" w:hAnsi="Arial" w:cs="Arial"/>
          <w:sz w:val="24"/>
          <w:szCs w:val="24"/>
        </w:rPr>
      </w:pPr>
      <w:r w:rsidRPr="00F17974">
        <w:rPr>
          <w:rFonts w:ascii="Arial" w:hAnsi="Arial" w:cs="Arial"/>
          <w:sz w:val="24"/>
          <w:szCs w:val="24"/>
        </w:rPr>
        <w:t>having considered the representations made by the Acade</w:t>
      </w:r>
      <w:r w:rsidR="006C0F5B">
        <w:rPr>
          <w:rFonts w:ascii="Arial" w:hAnsi="Arial" w:cs="Arial"/>
          <w:sz w:val="24"/>
          <w:szCs w:val="24"/>
        </w:rPr>
        <w:t>my Trust</w:t>
      </w:r>
      <w:r w:rsidRPr="00F17974">
        <w:rPr>
          <w:rFonts w:ascii="Arial" w:hAnsi="Arial" w:cs="Arial"/>
          <w:sz w:val="24"/>
          <w:szCs w:val="24"/>
        </w:rPr>
        <w:t xml:space="preserve"> remains satisfied that </w:t>
      </w:r>
      <w:r w:rsidR="00E32EFB">
        <w:rPr>
          <w:rFonts w:ascii="Arial" w:hAnsi="Arial" w:cs="Arial"/>
          <w:sz w:val="24"/>
          <w:szCs w:val="24"/>
        </w:rPr>
        <w:t>this Agreement should be terminated;</w:t>
      </w:r>
    </w:p>
    <w:p w14:paraId="11A1E751" w14:textId="6795DE94" w:rsidR="005D3757" w:rsidRPr="00FD2121" w:rsidRDefault="00C30B80" w:rsidP="00FD2121">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t xml:space="preserve">he may </w:t>
      </w:r>
      <w:r w:rsidR="00050FB7" w:rsidRPr="00CB5408">
        <w:rPr>
          <w:rFonts w:ascii="Arial" w:hAnsi="Arial" w:cs="Arial"/>
          <w:sz w:val="24"/>
          <w:szCs w:val="24"/>
        </w:rPr>
        <w:t>serve a Termination Notice.</w:t>
      </w:r>
    </w:p>
    <w:p w14:paraId="252C27C1" w14:textId="76EA7101" w:rsidR="00E53E4E" w:rsidRPr="00E53E4E" w:rsidRDefault="00E53E4E" w:rsidP="00E53E4E">
      <w:pPr>
        <w:pStyle w:val="ListParagraph"/>
        <w:keepNext/>
        <w:keepLines/>
        <w:numPr>
          <w:ilvl w:val="0"/>
          <w:numId w:val="19"/>
        </w:numPr>
        <w:spacing w:after="240" w:line="360" w:lineRule="auto"/>
        <w:ind w:hanging="720"/>
        <w:contextualSpacing w:val="0"/>
        <w:rPr>
          <w:rFonts w:ascii="Arial" w:hAnsi="Arial" w:cs="Arial"/>
          <w:sz w:val="24"/>
          <w:szCs w:val="24"/>
        </w:rPr>
      </w:pPr>
      <w:r w:rsidRPr="00E53E4E">
        <w:rPr>
          <w:rFonts w:ascii="Arial" w:hAnsi="Arial" w:cs="Arial"/>
          <w:sz w:val="24"/>
          <w:szCs w:val="24"/>
        </w:rPr>
        <w:t>If the Chief Inspector gives a notice referred to in clause 5.F to the Academy Trust within two years after the Academy opened, the Secretary of State may only serve a Termination Warning Notice under clause 5.F if:</w:t>
      </w:r>
    </w:p>
    <w:p w14:paraId="29FDD156" w14:textId="2BADBAE2" w:rsidR="00E53E4E" w:rsidRDefault="00FD2121" w:rsidP="00FD2121">
      <w:pPr>
        <w:pStyle w:val="ListParagraph"/>
        <w:widowControl w:val="0"/>
        <w:numPr>
          <w:ilvl w:val="0"/>
          <w:numId w:val="38"/>
        </w:numPr>
        <w:suppressAutoHyphens/>
        <w:autoSpaceDN w:val="0"/>
        <w:spacing w:after="240" w:line="360" w:lineRule="auto"/>
        <w:ind w:left="709"/>
        <w:contextualSpacing w:val="0"/>
        <w:textAlignment w:val="baseline"/>
        <w:rPr>
          <w:rFonts w:ascii="Arial" w:hAnsi="Arial" w:cs="Arial"/>
          <w:sz w:val="24"/>
          <w:szCs w:val="24"/>
        </w:rPr>
      </w:pPr>
      <w:r>
        <w:rPr>
          <w:rFonts w:ascii="Arial" w:hAnsi="Arial" w:cs="Arial"/>
          <w:sz w:val="24"/>
          <w:szCs w:val="24"/>
        </w:rPr>
        <w:t>a)</w:t>
      </w:r>
      <w:r>
        <w:rPr>
          <w:rFonts w:ascii="Arial" w:hAnsi="Arial" w:cs="Arial"/>
          <w:sz w:val="24"/>
          <w:szCs w:val="24"/>
        </w:rPr>
        <w:tab/>
      </w:r>
      <w:r w:rsidR="00E53E4E">
        <w:rPr>
          <w:rFonts w:ascii="Arial" w:hAnsi="Arial" w:cs="Arial"/>
          <w:sz w:val="24"/>
          <w:szCs w:val="24"/>
        </w:rPr>
        <w:t>the Chief Inspector has held a monitoring inspection under section 8 of the Education Act 2005 later than two years after the Academy opened; and</w:t>
      </w:r>
    </w:p>
    <w:p w14:paraId="095488E4" w14:textId="42E72EAB" w:rsidR="00E53E4E" w:rsidRDefault="00FD2121" w:rsidP="00FD2121">
      <w:pPr>
        <w:pStyle w:val="ListParagraph"/>
        <w:widowControl w:val="0"/>
        <w:numPr>
          <w:ilvl w:val="0"/>
          <w:numId w:val="38"/>
        </w:numPr>
        <w:suppressAutoHyphens/>
        <w:autoSpaceDN w:val="0"/>
        <w:spacing w:after="240" w:line="360" w:lineRule="auto"/>
        <w:ind w:left="709"/>
        <w:contextualSpacing w:val="0"/>
        <w:textAlignment w:val="baseline"/>
        <w:rPr>
          <w:rFonts w:ascii="Arial" w:hAnsi="Arial" w:cs="Arial"/>
          <w:sz w:val="24"/>
          <w:szCs w:val="24"/>
        </w:rPr>
      </w:pPr>
      <w:r>
        <w:rPr>
          <w:rFonts w:ascii="Arial" w:hAnsi="Arial" w:cs="Arial"/>
          <w:sz w:val="24"/>
          <w:szCs w:val="24"/>
        </w:rPr>
        <w:t>b)</w:t>
      </w:r>
      <w:r>
        <w:rPr>
          <w:rFonts w:ascii="Arial" w:hAnsi="Arial" w:cs="Arial"/>
          <w:sz w:val="24"/>
          <w:szCs w:val="24"/>
        </w:rPr>
        <w:tab/>
      </w:r>
      <w:r w:rsidR="00E53E4E">
        <w:rPr>
          <w:rFonts w:ascii="Arial" w:hAnsi="Arial" w:cs="Arial"/>
          <w:sz w:val="24"/>
          <w:szCs w:val="24"/>
        </w:rPr>
        <w:t>the Chief Inspector considers that the Academy is not making enough progress towards the removal of the designation referred to in his notice.</w:t>
      </w:r>
    </w:p>
    <w:p w14:paraId="6D710DD2" w14:textId="0B145298" w:rsidR="00E53E4E" w:rsidRPr="00E31967" w:rsidRDefault="00E53E4E" w:rsidP="00FD2121">
      <w:pPr>
        <w:pStyle w:val="ListParagraph"/>
        <w:keepNext/>
        <w:keepLines/>
        <w:spacing w:after="240" w:line="360" w:lineRule="auto"/>
        <w:contextualSpacing w:val="0"/>
        <w:rPr>
          <w:rFonts w:ascii="Arial" w:hAnsi="Arial" w:cs="Arial"/>
          <w:sz w:val="24"/>
          <w:szCs w:val="24"/>
        </w:rPr>
      </w:pPr>
      <w:r>
        <w:rPr>
          <w:rFonts w:ascii="Arial" w:hAnsi="Arial" w:cs="Arial"/>
          <w:sz w:val="24"/>
          <w:szCs w:val="24"/>
        </w:rPr>
        <w:t>Nothing in this clause prevents or prejudices the Secretary of State exercising any other rights arising from or under this Agreement (including, for the avoidance of doubt, any rights under clauses 5.B to 5.E).</w:t>
      </w:r>
    </w:p>
    <w:p w14:paraId="6E03675E"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89" w:name="_Toc388008812"/>
      <w:bookmarkStart w:id="90" w:name="_Toc391559080"/>
      <w:bookmarkStart w:id="91" w:name="_Toc406489128"/>
      <w:bookmarkStart w:id="92" w:name="_Toc55309103"/>
      <w:r w:rsidRPr="00CB5408">
        <w:rPr>
          <w:rFonts w:ascii="Arial" w:hAnsi="Arial" w:cs="Arial"/>
          <w:color w:val="auto"/>
          <w:sz w:val="24"/>
          <w:szCs w:val="24"/>
        </w:rPr>
        <w:t xml:space="preserve">Termination </w:t>
      </w:r>
      <w:r w:rsidR="00A47966" w:rsidRPr="00CB5408">
        <w:rPr>
          <w:rFonts w:ascii="Arial" w:hAnsi="Arial" w:cs="Arial"/>
          <w:color w:val="auto"/>
          <w:sz w:val="24"/>
          <w:szCs w:val="24"/>
        </w:rPr>
        <w:t>by the Secretary of State</w:t>
      </w:r>
      <w:bookmarkEnd w:id="89"/>
      <w:bookmarkEnd w:id="90"/>
      <w:bookmarkEnd w:id="91"/>
      <w:bookmarkEnd w:id="92"/>
    </w:p>
    <w:p w14:paraId="13A17F41" w14:textId="3A1E318C" w:rsidR="00542F90" w:rsidRPr="00CB5408" w:rsidRDefault="006A66EC"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has </w:t>
      </w:r>
      <w:r w:rsidR="00A47966" w:rsidRPr="00CB5408">
        <w:rPr>
          <w:rFonts w:ascii="Arial" w:hAnsi="Arial" w:cs="Arial"/>
          <w:sz w:val="24"/>
          <w:szCs w:val="24"/>
        </w:rPr>
        <w:t>determined that the Academy will be removed from the Register of Independent Schools and no appeal against that determination is pending</w:t>
      </w:r>
      <w:r w:rsidR="00375211" w:rsidRPr="00CB5408">
        <w:rPr>
          <w:rFonts w:ascii="Arial" w:hAnsi="Arial" w:cs="Arial"/>
          <w:sz w:val="24"/>
          <w:szCs w:val="24"/>
        </w:rPr>
        <w:t>,</w:t>
      </w:r>
      <w:r w:rsidR="00A47966" w:rsidRPr="00CB5408">
        <w:rPr>
          <w:rFonts w:ascii="Arial" w:hAnsi="Arial" w:cs="Arial"/>
          <w:sz w:val="24"/>
          <w:szCs w:val="24"/>
        </w:rPr>
        <w:t xml:space="preserve"> he may </w:t>
      </w:r>
      <w:r w:rsidR="00213DFF" w:rsidRPr="00CB5408">
        <w:rPr>
          <w:rFonts w:ascii="Arial" w:hAnsi="Arial" w:cs="Arial"/>
          <w:sz w:val="24"/>
          <w:szCs w:val="24"/>
        </w:rPr>
        <w:t>serve</w:t>
      </w:r>
      <w:r w:rsidR="00A47966" w:rsidRPr="00CB5408">
        <w:rPr>
          <w:rFonts w:ascii="Arial" w:hAnsi="Arial" w:cs="Arial"/>
          <w:sz w:val="24"/>
          <w:szCs w:val="24"/>
        </w:rPr>
        <w:t xml:space="preserve"> a Termination Notice. </w:t>
      </w:r>
    </w:p>
    <w:p w14:paraId="3097D979" w14:textId="788CF183" w:rsidR="00606C90" w:rsidRPr="00E31967" w:rsidRDefault="008B68D8" w:rsidP="005D3757">
      <w:pPr>
        <w:pStyle w:val="ListParagraph"/>
        <w:widowControl w:val="0"/>
        <w:numPr>
          <w:ilvl w:val="0"/>
          <w:numId w:val="19"/>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0D95089F" w14:textId="34EA35C1" w:rsidR="00606C90" w:rsidRPr="00E31967" w:rsidRDefault="008B68D8" w:rsidP="005D3757">
      <w:pPr>
        <w:pStyle w:val="ListParagraph"/>
        <w:widowControl w:val="0"/>
        <w:numPr>
          <w:ilvl w:val="0"/>
          <w:numId w:val="19"/>
        </w:numPr>
        <w:spacing w:after="240" w:line="360" w:lineRule="auto"/>
        <w:ind w:hanging="720"/>
        <w:contextualSpacing w:val="0"/>
        <w:rPr>
          <w:rFonts w:ascii="Arial" w:hAnsi="Arial" w:cs="Arial"/>
          <w:sz w:val="24"/>
          <w:szCs w:val="24"/>
        </w:rPr>
      </w:pPr>
      <w:r w:rsidDel="008B68D8">
        <w:rPr>
          <w:rFonts w:ascii="Arial" w:hAnsi="Arial" w:cs="Arial"/>
          <w:sz w:val="24"/>
          <w:szCs w:val="24"/>
        </w:rPr>
        <w:t xml:space="preserve"> </w:t>
      </w:r>
      <w:r>
        <w:rPr>
          <w:rFonts w:ascii="Arial" w:hAnsi="Arial" w:cs="Arial"/>
          <w:sz w:val="24"/>
          <w:szCs w:val="24"/>
        </w:rPr>
        <w:t>Not used.</w:t>
      </w:r>
    </w:p>
    <w:p w14:paraId="29786619" w14:textId="22855F6D" w:rsidR="00606C90" w:rsidRPr="00CB5408" w:rsidRDefault="008B68D8" w:rsidP="005D3757">
      <w:pPr>
        <w:pStyle w:val="ListParagraph"/>
        <w:widowControl w:val="0"/>
        <w:numPr>
          <w:ilvl w:val="0"/>
          <w:numId w:val="19"/>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0AF1989D" w14:textId="1D098C2D" w:rsidR="00606C90" w:rsidRPr="00CB5408" w:rsidRDefault="008B68D8" w:rsidP="005D3757">
      <w:pPr>
        <w:pStyle w:val="ListParagraph"/>
        <w:widowControl w:val="0"/>
        <w:numPr>
          <w:ilvl w:val="0"/>
          <w:numId w:val="19"/>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p>
    <w:p w14:paraId="0FC55833" w14:textId="1F1DF1AC" w:rsidR="00606C90" w:rsidRPr="00E31967" w:rsidRDefault="008B68D8" w:rsidP="005D3757">
      <w:pPr>
        <w:pStyle w:val="ListParagraph"/>
        <w:widowControl w:val="0"/>
        <w:numPr>
          <w:ilvl w:val="0"/>
          <w:numId w:val="19"/>
        </w:numPr>
        <w:spacing w:after="240" w:line="360" w:lineRule="auto"/>
        <w:ind w:hanging="720"/>
        <w:contextualSpacing w:val="0"/>
        <w:rPr>
          <w:rFonts w:ascii="Arial" w:hAnsi="Arial" w:cs="Arial"/>
          <w:sz w:val="24"/>
          <w:szCs w:val="24"/>
        </w:rPr>
      </w:pPr>
      <w:r>
        <w:rPr>
          <w:rFonts w:ascii="Arial" w:hAnsi="Arial" w:cs="Arial"/>
          <w:sz w:val="24"/>
          <w:szCs w:val="24"/>
        </w:rPr>
        <w:t xml:space="preserve">Not used. </w:t>
      </w:r>
      <w:r w:rsidR="00606C90" w:rsidRPr="00CB5408">
        <w:rPr>
          <w:rFonts w:ascii="Arial" w:hAnsi="Arial" w:cs="Arial"/>
          <w:sz w:val="24"/>
          <w:szCs w:val="24"/>
        </w:rPr>
        <w:t xml:space="preserve"> </w:t>
      </w:r>
    </w:p>
    <w:p w14:paraId="2366EEF5" w14:textId="77777777" w:rsidR="006728FC" w:rsidRPr="00C2299D" w:rsidRDefault="006728FC" w:rsidP="009338CA">
      <w:pPr>
        <w:pStyle w:val="Heading2"/>
        <w:keepNext w:val="0"/>
        <w:keepLines w:val="0"/>
        <w:widowControl w:val="0"/>
        <w:spacing w:before="0" w:after="240" w:line="360" w:lineRule="auto"/>
        <w:rPr>
          <w:rFonts w:ascii="Arial" w:hAnsi="Arial" w:cs="Arial"/>
          <w:b w:val="0"/>
          <w:color w:val="auto"/>
          <w:sz w:val="24"/>
          <w:szCs w:val="24"/>
        </w:rPr>
      </w:pPr>
      <w:bookmarkStart w:id="93" w:name="_Toc388008813"/>
      <w:bookmarkStart w:id="94" w:name="_Toc391559081"/>
      <w:bookmarkStart w:id="95" w:name="_Toc406489129"/>
      <w:bookmarkStart w:id="96" w:name="_Toc55309104"/>
      <w:r w:rsidRPr="00CB5408">
        <w:rPr>
          <w:rFonts w:ascii="Arial" w:hAnsi="Arial" w:cs="Arial"/>
          <w:color w:val="auto"/>
          <w:sz w:val="24"/>
          <w:szCs w:val="24"/>
        </w:rPr>
        <w:t>Funding and admission during notice period</w:t>
      </w:r>
      <w:bookmarkEnd w:id="93"/>
      <w:bookmarkEnd w:id="94"/>
      <w:bookmarkEnd w:id="95"/>
      <w:bookmarkEnd w:id="96"/>
    </w:p>
    <w:p w14:paraId="3EE9E979" w14:textId="77777777" w:rsidR="006728FC" w:rsidRPr="00CB5408" w:rsidRDefault="006728FC"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serves a Termination Notice under clause </w:t>
      </w:r>
      <w:r w:rsidR="00BF0990">
        <w:rPr>
          <w:rFonts w:ascii="Arial" w:hAnsi="Arial" w:cs="Arial"/>
          <w:sz w:val="24"/>
          <w:szCs w:val="24"/>
        </w:rPr>
        <w:t>5.A</w:t>
      </w:r>
      <w:r w:rsidRPr="00CB5408">
        <w:rPr>
          <w:rFonts w:ascii="Arial" w:hAnsi="Arial" w:cs="Arial"/>
          <w:sz w:val="24"/>
          <w:szCs w:val="24"/>
        </w:rPr>
        <w:t>, the Academy Trust may continue during the notice period to admit pupils to the Academy, and to receive GAG and EAG, in accordance with this Agreement.</w:t>
      </w:r>
    </w:p>
    <w:p w14:paraId="2EAE90D6" w14:textId="77777777" w:rsidR="006728FC" w:rsidRPr="00CB5408" w:rsidRDefault="006728FC"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serves a Termination Warning Notice or a Termination Notice otherwise than under clause </w:t>
      </w:r>
      <w:r w:rsidR="00BF0990">
        <w:rPr>
          <w:rFonts w:ascii="Arial" w:hAnsi="Arial" w:cs="Arial"/>
          <w:sz w:val="24"/>
          <w:szCs w:val="24"/>
        </w:rPr>
        <w:t>5.A</w:t>
      </w:r>
      <w:r w:rsidRPr="00CB5408">
        <w:rPr>
          <w:rFonts w:ascii="Arial" w:hAnsi="Arial" w:cs="Arial"/>
          <w:sz w:val="24"/>
          <w:szCs w:val="24"/>
        </w:rPr>
        <w:t>, the Academy Trust may continue during the notice period to admit pupils to the Academy (unless the Secretary of State specifies otherwise), and to receive GAG and EAG, in accordance with this Agreement.</w:t>
      </w:r>
    </w:p>
    <w:p w14:paraId="79F73F53" w14:textId="77777777" w:rsidR="00916924" w:rsidRPr="00C2299D"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97" w:name="_Toc388008814"/>
      <w:bookmarkStart w:id="98" w:name="_Toc391559082"/>
      <w:bookmarkStart w:id="99" w:name="_Toc406489130"/>
      <w:bookmarkStart w:id="100" w:name="_Toc55309105"/>
      <w:r w:rsidRPr="00F55A56">
        <w:rPr>
          <w:rFonts w:ascii="Arial" w:hAnsi="Arial" w:cs="Arial"/>
          <w:color w:val="auto"/>
          <w:sz w:val="24"/>
          <w:szCs w:val="24"/>
        </w:rPr>
        <w:t xml:space="preserve">Notice of intention to terminate by </w:t>
      </w:r>
      <w:r w:rsidR="00A20497" w:rsidRPr="00F55A56">
        <w:rPr>
          <w:rFonts w:ascii="Arial" w:hAnsi="Arial" w:cs="Arial"/>
          <w:color w:val="auto"/>
          <w:sz w:val="24"/>
          <w:szCs w:val="24"/>
        </w:rPr>
        <w:t>Academy Trust</w:t>
      </w:r>
      <w:bookmarkEnd w:id="97"/>
      <w:bookmarkEnd w:id="98"/>
      <w:bookmarkEnd w:id="99"/>
      <w:bookmarkEnd w:id="100"/>
    </w:p>
    <w:p w14:paraId="1D454E56" w14:textId="77777777" w:rsidR="00137CF1" w:rsidRPr="00F55A56" w:rsidRDefault="00916924"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The Secretary of State will, before the start of each Academy Financial Year, provide the </w:t>
      </w:r>
      <w:r w:rsidR="00A20497" w:rsidRPr="00F55A56">
        <w:rPr>
          <w:rFonts w:ascii="Arial" w:hAnsi="Arial" w:cs="Arial"/>
          <w:sz w:val="24"/>
          <w:szCs w:val="24"/>
        </w:rPr>
        <w:t>Academy Trust</w:t>
      </w:r>
      <w:r w:rsidRPr="00F55A56">
        <w:rPr>
          <w:rFonts w:ascii="Arial" w:hAnsi="Arial" w:cs="Arial"/>
          <w:sz w:val="24"/>
          <w:szCs w:val="24"/>
        </w:rPr>
        <w:t xml:space="preserve"> with a</w:t>
      </w:r>
      <w:r w:rsidR="006142A4" w:rsidRPr="00F55A56">
        <w:rPr>
          <w:rFonts w:ascii="Arial" w:hAnsi="Arial" w:cs="Arial"/>
          <w:sz w:val="24"/>
          <w:szCs w:val="24"/>
        </w:rPr>
        <w:t xml:space="preserve"> final funding allocation indicating </w:t>
      </w:r>
      <w:r w:rsidRPr="00F55A56">
        <w:rPr>
          <w:rFonts w:ascii="Arial" w:hAnsi="Arial" w:cs="Arial"/>
          <w:sz w:val="24"/>
          <w:szCs w:val="24"/>
        </w:rPr>
        <w:t xml:space="preserve">the level of GAG and EAG to be provided in the next Academy Financial Year (the </w:t>
      </w:r>
      <w:r w:rsidRPr="00F55A56">
        <w:rPr>
          <w:rFonts w:ascii="Arial" w:hAnsi="Arial" w:cs="Arial"/>
          <w:b/>
          <w:sz w:val="24"/>
          <w:szCs w:val="24"/>
        </w:rPr>
        <w:t>“</w:t>
      </w:r>
      <w:r w:rsidR="006142A4" w:rsidRPr="00F55A56">
        <w:rPr>
          <w:rFonts w:ascii="Arial" w:hAnsi="Arial" w:cs="Arial"/>
          <w:b/>
          <w:sz w:val="24"/>
          <w:szCs w:val="24"/>
        </w:rPr>
        <w:t>Funding Allocation</w:t>
      </w:r>
      <w:r w:rsidRPr="00F55A56">
        <w:rPr>
          <w:rFonts w:ascii="Arial" w:hAnsi="Arial" w:cs="Arial"/>
          <w:b/>
          <w:sz w:val="24"/>
          <w:szCs w:val="24"/>
        </w:rPr>
        <w:t>”).</w:t>
      </w:r>
      <w:r w:rsidRPr="00F55A56">
        <w:rPr>
          <w:rFonts w:ascii="Arial" w:hAnsi="Arial" w:cs="Arial"/>
          <w:sz w:val="24"/>
          <w:szCs w:val="24"/>
        </w:rPr>
        <w:t xml:space="preserve"> </w:t>
      </w:r>
    </w:p>
    <w:p w14:paraId="06DB0466" w14:textId="0A7102DE" w:rsidR="00916924" w:rsidRPr="00F55A56" w:rsidRDefault="00916924"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If the </w:t>
      </w:r>
      <w:r w:rsidR="00A20497" w:rsidRPr="00F55A56">
        <w:rPr>
          <w:rFonts w:ascii="Arial" w:hAnsi="Arial" w:cs="Arial"/>
          <w:sz w:val="24"/>
          <w:szCs w:val="24"/>
        </w:rPr>
        <w:t>Academy Trust</w:t>
      </w:r>
      <w:r w:rsidRPr="00F55A56">
        <w:rPr>
          <w:rFonts w:ascii="Arial" w:hAnsi="Arial" w:cs="Arial"/>
          <w:sz w:val="24"/>
          <w:szCs w:val="24"/>
        </w:rPr>
        <w:t xml:space="preserve"> is of the opinion that, after receipt of the Funding</w:t>
      </w:r>
      <w:r w:rsidR="006142A4" w:rsidRPr="00F55A56">
        <w:rPr>
          <w:rFonts w:ascii="Arial" w:hAnsi="Arial" w:cs="Arial"/>
          <w:sz w:val="24"/>
          <w:szCs w:val="24"/>
        </w:rPr>
        <w:t xml:space="preserve"> Allocation</w:t>
      </w:r>
      <w:r w:rsidRPr="00F55A56">
        <w:rPr>
          <w:rFonts w:ascii="Arial" w:hAnsi="Arial" w:cs="Arial"/>
          <w:sz w:val="24"/>
          <w:szCs w:val="24"/>
        </w:rPr>
        <w:t xml:space="preserve"> for the next Academy Financial Year (the “</w:t>
      </w:r>
      <w:r w:rsidRPr="00F55A56">
        <w:rPr>
          <w:rFonts w:ascii="Arial" w:hAnsi="Arial" w:cs="Arial"/>
          <w:b/>
          <w:sz w:val="24"/>
          <w:szCs w:val="24"/>
        </w:rPr>
        <w:t>Critical Year</w:t>
      </w:r>
      <w:r w:rsidRPr="00F55A56">
        <w:rPr>
          <w:rFonts w:ascii="Arial" w:hAnsi="Arial" w:cs="Arial"/>
          <w:sz w:val="24"/>
          <w:szCs w:val="24"/>
        </w:rPr>
        <w:t xml:space="preserve">”) and </w:t>
      </w:r>
      <w:r w:rsidR="00137CF1" w:rsidRPr="00F55A56">
        <w:rPr>
          <w:rFonts w:ascii="Arial" w:hAnsi="Arial" w:cs="Arial"/>
          <w:sz w:val="24"/>
          <w:szCs w:val="24"/>
        </w:rPr>
        <w:t>after</w:t>
      </w:r>
      <w:r w:rsidRPr="00F55A56">
        <w:rPr>
          <w:rFonts w:ascii="Arial" w:hAnsi="Arial" w:cs="Arial"/>
          <w:sz w:val="24"/>
          <w:szCs w:val="24"/>
        </w:rPr>
        <w:t xml:space="preserve"> taking into account all other resources likely to be available to the Academy, including other funds </w:t>
      </w:r>
      <w:r w:rsidR="00137CF1" w:rsidRPr="00F55A56">
        <w:rPr>
          <w:rFonts w:ascii="Arial" w:hAnsi="Arial" w:cs="Arial"/>
          <w:sz w:val="24"/>
          <w:szCs w:val="24"/>
        </w:rPr>
        <w:t>that are</w:t>
      </w:r>
      <w:r w:rsidRPr="00F55A56">
        <w:rPr>
          <w:rFonts w:ascii="Arial" w:hAnsi="Arial" w:cs="Arial"/>
          <w:sz w:val="24"/>
          <w:szCs w:val="24"/>
        </w:rPr>
        <w:t xml:space="preserve"> likely to be available to the Academy from other academies operated by the </w:t>
      </w:r>
      <w:r w:rsidR="00A20497" w:rsidRPr="00F55A56">
        <w:rPr>
          <w:rFonts w:ascii="Arial" w:hAnsi="Arial" w:cs="Arial"/>
          <w:sz w:val="24"/>
          <w:szCs w:val="24"/>
        </w:rPr>
        <w:t>Academy Trust</w:t>
      </w:r>
      <w:r w:rsidRPr="00F55A56">
        <w:rPr>
          <w:rFonts w:ascii="Arial" w:hAnsi="Arial" w:cs="Arial"/>
          <w:sz w:val="24"/>
          <w:szCs w:val="24"/>
        </w:rPr>
        <w:t xml:space="preserve"> (“</w:t>
      </w:r>
      <w:r w:rsidRPr="00F55A56">
        <w:rPr>
          <w:rFonts w:ascii="Arial" w:hAnsi="Arial" w:cs="Arial"/>
          <w:b/>
          <w:sz w:val="24"/>
          <w:szCs w:val="24"/>
        </w:rPr>
        <w:t>All Other Resources</w:t>
      </w:r>
      <w:r w:rsidRPr="00F55A56">
        <w:rPr>
          <w:rFonts w:ascii="Arial" w:hAnsi="Arial" w:cs="Arial"/>
          <w:sz w:val="24"/>
          <w:szCs w:val="24"/>
        </w:rPr>
        <w:t>”), it is likely that the cost of running the Academy during the Critica</w:t>
      </w:r>
      <w:r w:rsidR="00137CF1" w:rsidRPr="00F55A56">
        <w:rPr>
          <w:rFonts w:ascii="Arial" w:hAnsi="Arial" w:cs="Arial"/>
          <w:sz w:val="24"/>
          <w:szCs w:val="24"/>
        </w:rPr>
        <w:t xml:space="preserve">l Year would cause the </w:t>
      </w:r>
      <w:r w:rsidR="00A20497" w:rsidRPr="00F55A56">
        <w:rPr>
          <w:rFonts w:ascii="Arial" w:hAnsi="Arial" w:cs="Arial"/>
          <w:sz w:val="24"/>
          <w:szCs w:val="24"/>
        </w:rPr>
        <w:t>Academy Trust</w:t>
      </w:r>
      <w:r w:rsidR="00137CF1" w:rsidRPr="00F55A56">
        <w:rPr>
          <w:rFonts w:ascii="Arial" w:hAnsi="Arial" w:cs="Arial"/>
          <w:sz w:val="24"/>
          <w:szCs w:val="24"/>
        </w:rPr>
        <w:t xml:space="preserve"> </w:t>
      </w:r>
      <w:r w:rsidRPr="00F55A56">
        <w:rPr>
          <w:rFonts w:ascii="Arial" w:hAnsi="Arial" w:cs="Arial"/>
          <w:sz w:val="24"/>
          <w:szCs w:val="24"/>
        </w:rPr>
        <w:t xml:space="preserve">to become insolvent (and for this reason only) then the </w:t>
      </w:r>
      <w:r w:rsidR="00A20497" w:rsidRPr="00F55A56">
        <w:rPr>
          <w:rFonts w:ascii="Arial" w:hAnsi="Arial" w:cs="Arial"/>
          <w:sz w:val="24"/>
          <w:szCs w:val="24"/>
        </w:rPr>
        <w:t>Academy Trust</w:t>
      </w:r>
      <w:r w:rsidRPr="00F55A56">
        <w:rPr>
          <w:rFonts w:ascii="Arial" w:hAnsi="Arial" w:cs="Arial"/>
          <w:sz w:val="24"/>
          <w:szCs w:val="24"/>
        </w:rPr>
        <w:t xml:space="preserve"> may give </w:t>
      </w:r>
      <w:r w:rsidR="00637465">
        <w:rPr>
          <w:rFonts w:ascii="Arial" w:hAnsi="Arial" w:cs="Arial"/>
          <w:sz w:val="24"/>
          <w:szCs w:val="24"/>
        </w:rPr>
        <w:t xml:space="preserve">written </w:t>
      </w:r>
      <w:r w:rsidRPr="00F55A56">
        <w:rPr>
          <w:rFonts w:ascii="Arial" w:hAnsi="Arial" w:cs="Arial"/>
          <w:sz w:val="24"/>
          <w:szCs w:val="24"/>
        </w:rPr>
        <w:t xml:space="preserve">notice of its intention to terminate this Agreement </w:t>
      </w:r>
      <w:r w:rsidR="0060298A">
        <w:rPr>
          <w:rFonts w:ascii="Arial" w:hAnsi="Arial" w:cs="Arial"/>
          <w:sz w:val="24"/>
          <w:szCs w:val="24"/>
        </w:rPr>
        <w:t xml:space="preserve">on 31 August before </w:t>
      </w:r>
      <w:r w:rsidRPr="00F55A56">
        <w:rPr>
          <w:rFonts w:ascii="Arial" w:hAnsi="Arial" w:cs="Arial"/>
          <w:sz w:val="24"/>
          <w:szCs w:val="24"/>
        </w:rPr>
        <w:t xml:space="preserve">the </w:t>
      </w:r>
      <w:r w:rsidR="00703C5E">
        <w:rPr>
          <w:rFonts w:ascii="Arial" w:hAnsi="Arial" w:cs="Arial"/>
          <w:sz w:val="24"/>
          <w:szCs w:val="24"/>
        </w:rPr>
        <w:t>Critical Year</w:t>
      </w:r>
      <w:r w:rsidRPr="00F55A56">
        <w:rPr>
          <w:rFonts w:ascii="Arial" w:hAnsi="Arial" w:cs="Arial"/>
          <w:sz w:val="24"/>
          <w:szCs w:val="24"/>
        </w:rPr>
        <w:t>.</w:t>
      </w:r>
    </w:p>
    <w:p w14:paraId="1B4477A7" w14:textId="60FAFAB9" w:rsidR="00916924" w:rsidRPr="00F55A56" w:rsidRDefault="00916924"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Any notice given by the </w:t>
      </w:r>
      <w:r w:rsidR="00A20497" w:rsidRPr="00F55A56">
        <w:rPr>
          <w:rFonts w:ascii="Arial" w:hAnsi="Arial" w:cs="Arial"/>
          <w:sz w:val="24"/>
          <w:szCs w:val="24"/>
        </w:rPr>
        <w:t>Academy Trust</w:t>
      </w:r>
      <w:r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w:t>
      </w:r>
      <w:r w:rsidR="00137CF1" w:rsidRPr="00F55A56">
        <w:rPr>
          <w:rFonts w:ascii="Arial" w:hAnsi="Arial" w:cs="Arial"/>
          <w:sz w:val="24"/>
          <w:szCs w:val="24"/>
        </w:rPr>
        <w:t>must</w:t>
      </w:r>
      <w:r w:rsidRPr="00F55A56">
        <w:rPr>
          <w:rFonts w:ascii="Arial" w:hAnsi="Arial" w:cs="Arial"/>
          <w:sz w:val="24"/>
          <w:szCs w:val="24"/>
        </w:rPr>
        <w:t xml:space="preserve"> be </w:t>
      </w:r>
      <w:r w:rsidR="00137CF1" w:rsidRPr="00F55A56">
        <w:rPr>
          <w:rFonts w:ascii="Arial" w:hAnsi="Arial" w:cs="Arial"/>
          <w:sz w:val="24"/>
          <w:szCs w:val="24"/>
        </w:rPr>
        <w:t xml:space="preserve">provided to the Secretary of State </w:t>
      </w:r>
      <w:r w:rsidR="006142A4" w:rsidRPr="00F55A56">
        <w:rPr>
          <w:rFonts w:ascii="Arial" w:hAnsi="Arial" w:cs="Arial"/>
          <w:sz w:val="24"/>
          <w:szCs w:val="24"/>
        </w:rPr>
        <w:t>within six weeks of the Secretary of State issuing the Funding Allocation.</w:t>
      </w:r>
      <w:r w:rsidR="00137CF1" w:rsidRPr="00F55A56">
        <w:rPr>
          <w:rFonts w:ascii="Arial" w:hAnsi="Arial" w:cs="Arial"/>
          <w:sz w:val="24"/>
          <w:szCs w:val="24"/>
        </w:rPr>
        <w:t xml:space="preserve"> </w:t>
      </w:r>
      <w:r w:rsidRPr="00F55A56">
        <w:rPr>
          <w:rFonts w:ascii="Arial" w:hAnsi="Arial" w:cs="Arial"/>
          <w:sz w:val="24"/>
          <w:szCs w:val="24"/>
        </w:rPr>
        <w:t>The notice</w:t>
      </w:r>
      <w:r w:rsidR="00137CF1" w:rsidRPr="00F55A56">
        <w:rPr>
          <w:rFonts w:ascii="Arial" w:hAnsi="Arial" w:cs="Arial"/>
          <w:sz w:val="24"/>
          <w:szCs w:val="24"/>
        </w:rPr>
        <w:t xml:space="preserve"> given by the </w:t>
      </w:r>
      <w:r w:rsidR="00A20497" w:rsidRPr="00F55A56">
        <w:rPr>
          <w:rFonts w:ascii="Arial" w:hAnsi="Arial" w:cs="Arial"/>
          <w:sz w:val="24"/>
          <w:szCs w:val="24"/>
        </w:rPr>
        <w:t>Academy Trust</w:t>
      </w:r>
      <w:r w:rsidR="00137CF1"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must specify:</w:t>
      </w:r>
    </w:p>
    <w:p w14:paraId="2CAEF6CB" w14:textId="77777777" w:rsidR="00324A9C" w:rsidRDefault="00916924" w:rsidP="005D3757">
      <w:pPr>
        <w:pStyle w:val="ListParagraph"/>
        <w:widowControl w:val="0"/>
        <w:numPr>
          <w:ilvl w:val="0"/>
          <w:numId w:val="24"/>
        </w:numPr>
        <w:spacing w:after="240" w:line="360" w:lineRule="auto"/>
        <w:ind w:hanging="731"/>
        <w:contextualSpacing w:val="0"/>
        <w:rPr>
          <w:rFonts w:ascii="Arial" w:hAnsi="Arial" w:cs="Arial"/>
          <w:sz w:val="24"/>
          <w:szCs w:val="24"/>
        </w:rPr>
      </w:pPr>
      <w:r w:rsidRPr="00916924">
        <w:rPr>
          <w:rFonts w:ascii="Arial" w:hAnsi="Arial" w:cs="Arial"/>
          <w:sz w:val="24"/>
          <w:szCs w:val="24"/>
        </w:rPr>
        <w:t xml:space="preserve">the grounds upon which the </w:t>
      </w:r>
      <w:r w:rsidR="00A20497">
        <w:rPr>
          <w:rFonts w:ascii="Arial" w:hAnsi="Arial" w:cs="Arial"/>
          <w:sz w:val="24"/>
          <w:szCs w:val="24"/>
        </w:rPr>
        <w:t>Academy Trust</w:t>
      </w:r>
      <w:r w:rsidRPr="00916924">
        <w:rPr>
          <w:rFonts w:ascii="Arial" w:hAnsi="Arial" w:cs="Arial"/>
          <w:sz w:val="24"/>
          <w:szCs w:val="24"/>
        </w:rPr>
        <w:t>’s opinion is based</w:t>
      </w:r>
      <w:r w:rsidR="00137CF1">
        <w:rPr>
          <w:rFonts w:ascii="Arial" w:hAnsi="Arial" w:cs="Arial"/>
          <w:sz w:val="24"/>
          <w:szCs w:val="24"/>
        </w:rPr>
        <w:t>, including</w:t>
      </w:r>
      <w:r w:rsidR="00324A9C">
        <w:rPr>
          <w:rFonts w:ascii="Arial" w:hAnsi="Arial" w:cs="Arial"/>
          <w:sz w:val="24"/>
          <w:szCs w:val="24"/>
        </w:rPr>
        <w:t>:</w:t>
      </w:r>
      <w:r w:rsidR="00137CF1">
        <w:rPr>
          <w:rFonts w:ascii="Arial" w:hAnsi="Arial" w:cs="Arial"/>
          <w:sz w:val="24"/>
          <w:szCs w:val="24"/>
        </w:rPr>
        <w:t xml:space="preserve"> </w:t>
      </w:r>
    </w:p>
    <w:p w14:paraId="4F3E9B44" w14:textId="77777777" w:rsidR="00324A9C" w:rsidRDefault="00137CF1" w:rsidP="005D3757">
      <w:pPr>
        <w:pStyle w:val="ListParagraph"/>
        <w:widowControl w:val="0"/>
        <w:numPr>
          <w:ilvl w:val="0"/>
          <w:numId w:val="25"/>
        </w:numPr>
        <w:spacing w:after="240" w:line="360" w:lineRule="auto"/>
        <w:ind w:left="1985" w:hanging="567"/>
        <w:contextualSpacing w:val="0"/>
        <w:rPr>
          <w:rFonts w:ascii="Arial" w:hAnsi="Arial" w:cs="Arial"/>
          <w:sz w:val="24"/>
          <w:szCs w:val="24"/>
        </w:rPr>
      </w:pPr>
      <w:r>
        <w:rPr>
          <w:rFonts w:ascii="Arial" w:hAnsi="Arial" w:cs="Arial"/>
          <w:sz w:val="24"/>
          <w:szCs w:val="24"/>
        </w:rPr>
        <w:t>evidence of those grounds;</w:t>
      </w:r>
      <w:r w:rsidR="00916924" w:rsidRPr="00916924">
        <w:rPr>
          <w:rFonts w:ascii="Arial" w:hAnsi="Arial" w:cs="Arial"/>
          <w:sz w:val="24"/>
          <w:szCs w:val="24"/>
        </w:rPr>
        <w:t xml:space="preserve"> </w:t>
      </w:r>
    </w:p>
    <w:p w14:paraId="2FD77185" w14:textId="77777777" w:rsidR="00324A9C" w:rsidRDefault="00916924" w:rsidP="005D3757">
      <w:pPr>
        <w:pStyle w:val="ListParagraph"/>
        <w:widowControl w:val="0"/>
        <w:numPr>
          <w:ilvl w:val="0"/>
          <w:numId w:val="25"/>
        </w:numPr>
        <w:spacing w:after="240" w:line="360" w:lineRule="auto"/>
        <w:ind w:left="1985" w:hanging="567"/>
        <w:contextualSpacing w:val="0"/>
        <w:rPr>
          <w:rFonts w:ascii="Arial" w:hAnsi="Arial" w:cs="Arial"/>
          <w:sz w:val="24"/>
          <w:szCs w:val="24"/>
        </w:rPr>
      </w:pPr>
      <w:r w:rsidRPr="00324A9C">
        <w:rPr>
          <w:rFonts w:ascii="Arial" w:hAnsi="Arial" w:cs="Arial"/>
          <w:sz w:val="24"/>
          <w:szCs w:val="24"/>
        </w:rPr>
        <w:t xml:space="preserve">any professional accounting advice the </w:t>
      </w:r>
      <w:r w:rsidR="00A20497">
        <w:rPr>
          <w:rFonts w:ascii="Arial" w:hAnsi="Arial" w:cs="Arial"/>
          <w:sz w:val="24"/>
          <w:szCs w:val="24"/>
        </w:rPr>
        <w:t>Academy Trust</w:t>
      </w:r>
      <w:r w:rsidRPr="00324A9C">
        <w:rPr>
          <w:rFonts w:ascii="Arial" w:hAnsi="Arial" w:cs="Arial"/>
          <w:sz w:val="24"/>
          <w:szCs w:val="24"/>
        </w:rPr>
        <w:t xml:space="preserve"> has received</w:t>
      </w:r>
      <w:r w:rsidR="00137CF1" w:rsidRPr="00324A9C">
        <w:rPr>
          <w:rFonts w:ascii="Arial" w:hAnsi="Arial" w:cs="Arial"/>
          <w:sz w:val="24"/>
          <w:szCs w:val="24"/>
        </w:rPr>
        <w:t>;</w:t>
      </w:r>
      <w:r w:rsidRPr="00324A9C">
        <w:rPr>
          <w:rFonts w:ascii="Arial" w:hAnsi="Arial" w:cs="Arial"/>
          <w:sz w:val="24"/>
          <w:szCs w:val="24"/>
        </w:rPr>
        <w:t xml:space="preserve"> </w:t>
      </w:r>
    </w:p>
    <w:p w14:paraId="772AD1C8" w14:textId="77777777" w:rsidR="00916924" w:rsidRPr="00324A9C" w:rsidRDefault="00916924" w:rsidP="005D3757">
      <w:pPr>
        <w:pStyle w:val="ListParagraph"/>
        <w:widowControl w:val="0"/>
        <w:numPr>
          <w:ilvl w:val="0"/>
          <w:numId w:val="25"/>
        </w:numPr>
        <w:spacing w:after="240" w:line="360" w:lineRule="auto"/>
        <w:ind w:left="1985" w:hanging="567"/>
        <w:contextualSpacing w:val="0"/>
        <w:rPr>
          <w:rFonts w:ascii="Arial" w:hAnsi="Arial" w:cs="Arial"/>
          <w:sz w:val="24"/>
          <w:szCs w:val="24"/>
        </w:rPr>
      </w:pPr>
      <w:r w:rsidRPr="00324A9C">
        <w:rPr>
          <w:rFonts w:ascii="Arial" w:hAnsi="Arial" w:cs="Arial"/>
          <w:sz w:val="24"/>
          <w:szCs w:val="24"/>
        </w:rPr>
        <w:t xml:space="preserve">a detailed statement of steps which the </w:t>
      </w:r>
      <w:r w:rsidR="00A20497">
        <w:rPr>
          <w:rFonts w:ascii="Arial" w:hAnsi="Arial" w:cs="Arial"/>
          <w:sz w:val="24"/>
          <w:szCs w:val="24"/>
        </w:rPr>
        <w:t>Academy Trust</w:t>
      </w:r>
      <w:r w:rsidRPr="00324A9C">
        <w:rPr>
          <w:rFonts w:ascii="Arial" w:hAnsi="Arial" w:cs="Arial"/>
          <w:sz w:val="24"/>
          <w:szCs w:val="24"/>
        </w:rPr>
        <w:t xml:space="preserve"> proposes to take </w:t>
      </w:r>
      <w:r w:rsidR="00324A9C">
        <w:rPr>
          <w:rFonts w:ascii="Arial" w:hAnsi="Arial" w:cs="Arial"/>
          <w:sz w:val="24"/>
          <w:szCs w:val="24"/>
        </w:rPr>
        <w:t xml:space="preserve">to ensure that the running costs of the Academy are reduced such that costs are less </w:t>
      </w:r>
      <w:r w:rsidRPr="00324A9C">
        <w:rPr>
          <w:rFonts w:ascii="Arial" w:hAnsi="Arial" w:cs="Arial"/>
          <w:sz w:val="24"/>
          <w:szCs w:val="24"/>
        </w:rPr>
        <w:t>than the Funding</w:t>
      </w:r>
      <w:r w:rsidR="006142A4">
        <w:rPr>
          <w:rFonts w:ascii="Arial" w:hAnsi="Arial" w:cs="Arial"/>
          <w:sz w:val="24"/>
          <w:szCs w:val="24"/>
        </w:rPr>
        <w:t xml:space="preserve"> Allocation</w:t>
      </w:r>
      <w:r w:rsidRPr="00324A9C">
        <w:rPr>
          <w:rFonts w:ascii="Arial" w:hAnsi="Arial" w:cs="Arial"/>
          <w:sz w:val="24"/>
          <w:szCs w:val="24"/>
        </w:rPr>
        <w:t xml:space="preserve"> and All Other Resources</w:t>
      </w:r>
      <w:r w:rsidR="00324A9C">
        <w:rPr>
          <w:rFonts w:ascii="Arial" w:hAnsi="Arial" w:cs="Arial"/>
          <w:sz w:val="24"/>
          <w:szCs w:val="24"/>
        </w:rPr>
        <w:t>,</w:t>
      </w:r>
      <w:r w:rsidRPr="00324A9C">
        <w:rPr>
          <w:rFonts w:ascii="Arial" w:hAnsi="Arial" w:cs="Arial"/>
          <w:sz w:val="24"/>
          <w:szCs w:val="24"/>
        </w:rPr>
        <w:t xml:space="preserve"> and the period of time within which such steps will be taken; and</w:t>
      </w:r>
    </w:p>
    <w:p w14:paraId="40BED706" w14:textId="77777777" w:rsidR="00916924" w:rsidRDefault="00916924" w:rsidP="005D3757">
      <w:pPr>
        <w:pStyle w:val="ListParagraph"/>
        <w:widowControl w:val="0"/>
        <w:numPr>
          <w:ilvl w:val="0"/>
          <w:numId w:val="24"/>
        </w:numPr>
        <w:spacing w:after="240" w:line="360" w:lineRule="auto"/>
        <w:ind w:hanging="731"/>
        <w:contextualSpacing w:val="0"/>
        <w:rPr>
          <w:rFonts w:ascii="Arial" w:hAnsi="Arial" w:cs="Arial"/>
          <w:sz w:val="24"/>
          <w:szCs w:val="24"/>
        </w:rPr>
      </w:pPr>
      <w:r w:rsidRPr="00916924">
        <w:rPr>
          <w:rFonts w:ascii="Arial" w:hAnsi="Arial" w:cs="Arial"/>
          <w:sz w:val="24"/>
          <w:szCs w:val="24"/>
        </w:rPr>
        <w:t>the shortfall in the Critical Year between the Funding</w:t>
      </w:r>
      <w:r w:rsidR="006142A4">
        <w:rPr>
          <w:rFonts w:ascii="Arial" w:hAnsi="Arial" w:cs="Arial"/>
          <w:sz w:val="24"/>
          <w:szCs w:val="24"/>
        </w:rPr>
        <w:t xml:space="preserve"> Allocation</w:t>
      </w:r>
      <w:r w:rsidRPr="00916924">
        <w:rPr>
          <w:rFonts w:ascii="Arial" w:hAnsi="Arial" w:cs="Arial"/>
          <w:sz w:val="24"/>
          <w:szCs w:val="24"/>
        </w:rPr>
        <w:t xml:space="preserve"> and All Other Resources expected to be available to the </w:t>
      </w:r>
      <w:r w:rsidR="00A20497">
        <w:rPr>
          <w:rFonts w:ascii="Arial" w:hAnsi="Arial" w:cs="Arial"/>
          <w:sz w:val="24"/>
          <w:szCs w:val="24"/>
        </w:rPr>
        <w:t>Academy Trust</w:t>
      </w:r>
      <w:r w:rsidRPr="00916924">
        <w:rPr>
          <w:rFonts w:ascii="Arial" w:hAnsi="Arial" w:cs="Arial"/>
          <w:sz w:val="24"/>
          <w:szCs w:val="24"/>
        </w:rPr>
        <w:t xml:space="preserve"> to run the Academy and the projected expenditure on the Academy; and</w:t>
      </w:r>
    </w:p>
    <w:p w14:paraId="744BD446" w14:textId="77777777" w:rsidR="00916924" w:rsidRDefault="00916924" w:rsidP="005D3757">
      <w:pPr>
        <w:pStyle w:val="ListParagraph"/>
        <w:widowControl w:val="0"/>
        <w:numPr>
          <w:ilvl w:val="0"/>
          <w:numId w:val="24"/>
        </w:numPr>
        <w:spacing w:after="240" w:line="360" w:lineRule="auto"/>
        <w:ind w:hanging="731"/>
        <w:contextualSpacing w:val="0"/>
        <w:rPr>
          <w:rFonts w:ascii="Arial" w:hAnsi="Arial" w:cs="Arial"/>
          <w:sz w:val="24"/>
          <w:szCs w:val="24"/>
        </w:rPr>
      </w:pPr>
      <w:r w:rsidRPr="00916924">
        <w:rPr>
          <w:rFonts w:ascii="Arial" w:hAnsi="Arial" w:cs="Arial"/>
          <w:sz w:val="24"/>
          <w:szCs w:val="24"/>
        </w:rPr>
        <w:t>a detailed budget of income and expenditure for the Academy during the Critical Year (the “</w:t>
      </w:r>
      <w:r w:rsidRPr="006F1819">
        <w:rPr>
          <w:rFonts w:ascii="Arial" w:hAnsi="Arial" w:cs="Arial"/>
          <w:b/>
          <w:sz w:val="24"/>
          <w:szCs w:val="24"/>
        </w:rPr>
        <w:t>Projected Budget</w:t>
      </w:r>
      <w:r w:rsidRPr="00916924">
        <w:rPr>
          <w:rFonts w:ascii="Arial" w:hAnsi="Arial" w:cs="Arial"/>
          <w:sz w:val="24"/>
          <w:szCs w:val="24"/>
        </w:rPr>
        <w:t>”).</w:t>
      </w:r>
    </w:p>
    <w:p w14:paraId="1C1B6C21" w14:textId="77777777" w:rsidR="00916924" w:rsidRPr="00967D31" w:rsidRDefault="00916924" w:rsidP="005D3757">
      <w:pPr>
        <w:pStyle w:val="ListParagraph"/>
        <w:keepNext/>
        <w:keepLines/>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Both parties </w:t>
      </w:r>
      <w:r w:rsidR="00324A9C" w:rsidRPr="00967D31">
        <w:rPr>
          <w:rFonts w:ascii="Arial" w:hAnsi="Arial" w:cs="Arial"/>
          <w:sz w:val="24"/>
          <w:szCs w:val="24"/>
        </w:rPr>
        <w:t>will</w:t>
      </w:r>
      <w:r w:rsidRPr="00967D31">
        <w:rPr>
          <w:rFonts w:ascii="Arial" w:hAnsi="Arial" w:cs="Arial"/>
          <w:sz w:val="24"/>
          <w:szCs w:val="24"/>
        </w:rPr>
        <w:t xml:space="preserve"> use their best endeavours to agree whether or not the cost of running the Academy during the Critica</w:t>
      </w:r>
      <w:r w:rsidR="00324A9C"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324A9C" w:rsidRPr="00967D31">
        <w:rPr>
          <w:rFonts w:ascii="Arial" w:hAnsi="Arial" w:cs="Arial"/>
          <w:sz w:val="24"/>
          <w:szCs w:val="24"/>
        </w:rPr>
        <w:t xml:space="preserve"> to become insolvent. </w:t>
      </w:r>
      <w:r w:rsidRPr="00967D31">
        <w:rPr>
          <w:rFonts w:ascii="Arial" w:hAnsi="Arial" w:cs="Arial"/>
          <w:sz w:val="24"/>
          <w:szCs w:val="24"/>
        </w:rPr>
        <w:t>Both parties recognise that they will need to engage in a constructive dialogue at the time about how best to provide education for the pupils at the Academy and use their best endeavours to agree a practical solution to the problem.</w:t>
      </w:r>
    </w:p>
    <w:p w14:paraId="630FFAA3" w14:textId="10A65693" w:rsidR="006745EB" w:rsidRPr="00967D31" w:rsidRDefault="00916924"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no agreement is reached by 30 April (or </w:t>
      </w:r>
      <w:r w:rsidR="00324A9C" w:rsidRPr="00967D31">
        <w:rPr>
          <w:rFonts w:ascii="Arial" w:hAnsi="Arial" w:cs="Arial"/>
          <w:sz w:val="24"/>
          <w:szCs w:val="24"/>
        </w:rPr>
        <w:t>another date if</w:t>
      </w:r>
      <w:r w:rsidRPr="00967D31">
        <w:rPr>
          <w:rFonts w:ascii="Arial" w:hAnsi="Arial" w:cs="Arial"/>
          <w:sz w:val="24"/>
          <w:szCs w:val="24"/>
        </w:rPr>
        <w:t xml:space="preserve"> agreed between the parties) as to whether the cost of running the Academy during the Critical Year would cause the </w:t>
      </w:r>
      <w:r w:rsidR="00A20497" w:rsidRPr="00967D31">
        <w:rPr>
          <w:rFonts w:ascii="Arial" w:hAnsi="Arial" w:cs="Arial"/>
          <w:sz w:val="24"/>
          <w:szCs w:val="24"/>
        </w:rPr>
        <w:t>Academy Trust</w:t>
      </w:r>
      <w:r w:rsidRPr="00967D31">
        <w:rPr>
          <w:rFonts w:ascii="Arial" w:hAnsi="Arial" w:cs="Arial"/>
          <w:sz w:val="24"/>
          <w:szCs w:val="24"/>
        </w:rPr>
        <w:t xml:space="preserve"> to become insolvent, then that question </w:t>
      </w:r>
      <w:r w:rsidR="00324A9C" w:rsidRPr="00967D31">
        <w:rPr>
          <w:rFonts w:ascii="Arial" w:hAnsi="Arial" w:cs="Arial"/>
          <w:sz w:val="24"/>
          <w:szCs w:val="24"/>
        </w:rPr>
        <w:t>will</w:t>
      </w:r>
      <w:r w:rsidRPr="00967D31">
        <w:rPr>
          <w:rFonts w:ascii="Arial" w:hAnsi="Arial" w:cs="Arial"/>
          <w:sz w:val="24"/>
          <w:szCs w:val="24"/>
        </w:rPr>
        <w:t xml:space="preserve"> be referred to an independent expert (the “</w:t>
      </w:r>
      <w:r w:rsidRPr="00967D31">
        <w:rPr>
          <w:rFonts w:ascii="Arial" w:hAnsi="Arial" w:cs="Arial"/>
          <w:b/>
          <w:sz w:val="24"/>
          <w:szCs w:val="24"/>
        </w:rPr>
        <w:t>Expert</w:t>
      </w:r>
      <w:r w:rsidRPr="00967D31">
        <w:rPr>
          <w:rFonts w:ascii="Arial" w:hAnsi="Arial" w:cs="Arial"/>
          <w:sz w:val="24"/>
          <w:szCs w:val="24"/>
        </w:rPr>
        <w:t xml:space="preserve">”) for resolution. The Expert’s determination </w:t>
      </w:r>
      <w:r w:rsidR="00324A9C" w:rsidRPr="00967D31">
        <w:rPr>
          <w:rFonts w:ascii="Arial" w:hAnsi="Arial" w:cs="Arial"/>
          <w:sz w:val="24"/>
          <w:szCs w:val="24"/>
        </w:rPr>
        <w:t>will</w:t>
      </w:r>
      <w:r w:rsidRPr="00967D31">
        <w:rPr>
          <w:rFonts w:ascii="Arial" w:hAnsi="Arial" w:cs="Arial"/>
          <w:sz w:val="24"/>
          <w:szCs w:val="24"/>
        </w:rPr>
        <w:t xml:space="preserve"> be final and binding on both parties. </w:t>
      </w:r>
      <w:r w:rsidR="006745EB" w:rsidRPr="00967D31">
        <w:rPr>
          <w:rFonts w:ascii="Arial" w:hAnsi="Arial" w:cs="Arial"/>
          <w:sz w:val="24"/>
          <w:szCs w:val="24"/>
        </w:rPr>
        <w:t>The Expert will be requested to specify in his d</w:t>
      </w:r>
      <w:r w:rsidRPr="00967D31">
        <w:rPr>
          <w:rFonts w:ascii="Arial" w:hAnsi="Arial" w:cs="Arial"/>
          <w:sz w:val="24"/>
          <w:szCs w:val="24"/>
        </w:rPr>
        <w:t>etermination the amount of the shortfa</w:t>
      </w:r>
      <w:r w:rsidR="00324A9C" w:rsidRPr="00967D31">
        <w:rPr>
          <w:rFonts w:ascii="Arial" w:hAnsi="Arial" w:cs="Arial"/>
          <w:sz w:val="24"/>
          <w:szCs w:val="24"/>
        </w:rPr>
        <w:t>ll in funding (the “</w:t>
      </w:r>
      <w:r w:rsidR="00324A9C" w:rsidRPr="00967D31">
        <w:rPr>
          <w:rFonts w:ascii="Arial" w:hAnsi="Arial" w:cs="Arial"/>
          <w:b/>
          <w:sz w:val="24"/>
          <w:szCs w:val="24"/>
        </w:rPr>
        <w:t>Shortfall</w:t>
      </w:r>
      <w:r w:rsidR="00324A9C" w:rsidRPr="00967D31">
        <w:rPr>
          <w:rFonts w:ascii="Arial" w:hAnsi="Arial" w:cs="Arial"/>
          <w:sz w:val="24"/>
          <w:szCs w:val="24"/>
        </w:rPr>
        <w:t>”)</w:t>
      </w:r>
      <w:r w:rsidR="006745EB" w:rsidRPr="00967D31">
        <w:rPr>
          <w:rFonts w:ascii="Arial" w:hAnsi="Arial" w:cs="Arial"/>
          <w:sz w:val="24"/>
          <w:szCs w:val="24"/>
        </w:rPr>
        <w:t>.</w:t>
      </w:r>
    </w:p>
    <w:p w14:paraId="770F3872" w14:textId="77777777" w:rsidR="00916924" w:rsidRPr="00967D31" w:rsidRDefault="006745EB"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Expert </w:t>
      </w:r>
      <w:r w:rsidR="00324A9C" w:rsidRPr="00967D31">
        <w:rPr>
          <w:rFonts w:ascii="Arial" w:hAnsi="Arial" w:cs="Arial"/>
          <w:sz w:val="24"/>
          <w:szCs w:val="24"/>
        </w:rPr>
        <w:t>will</w:t>
      </w:r>
      <w:r w:rsidR="00916924" w:rsidRPr="00967D31">
        <w:rPr>
          <w:rFonts w:ascii="Arial" w:hAnsi="Arial" w:cs="Arial"/>
          <w:sz w:val="24"/>
          <w:szCs w:val="24"/>
        </w:rPr>
        <w:t xml:space="preserve"> be an insolvency practitioner with significant professional experience of educatio</w:t>
      </w:r>
      <w:r w:rsidRPr="00967D31">
        <w:rPr>
          <w:rFonts w:ascii="Arial" w:hAnsi="Arial" w:cs="Arial"/>
          <w:sz w:val="24"/>
          <w:szCs w:val="24"/>
        </w:rPr>
        <w:t xml:space="preserve">nal institutions or academies. </w:t>
      </w:r>
      <w:r w:rsidR="00916924" w:rsidRPr="00967D31">
        <w:rPr>
          <w:rFonts w:ascii="Arial" w:hAnsi="Arial" w:cs="Arial"/>
          <w:sz w:val="24"/>
          <w:szCs w:val="24"/>
        </w:rPr>
        <w:t xml:space="preserve">If the parties fail to agree upon the appointment of the Expert then the Expert </w:t>
      </w:r>
      <w:r w:rsidR="00324A9C" w:rsidRPr="00967D31">
        <w:rPr>
          <w:rFonts w:ascii="Arial" w:hAnsi="Arial" w:cs="Arial"/>
          <w:sz w:val="24"/>
          <w:szCs w:val="24"/>
        </w:rPr>
        <w:t>will</w:t>
      </w:r>
      <w:r w:rsidR="00916924" w:rsidRPr="00967D31">
        <w:rPr>
          <w:rFonts w:ascii="Arial" w:hAnsi="Arial" w:cs="Arial"/>
          <w:sz w:val="24"/>
          <w:szCs w:val="24"/>
        </w:rPr>
        <w:t xml:space="preserve"> be appointed by the President of the Institute of Chartered Accountants in England and Wales.</w:t>
      </w:r>
      <w:r w:rsidRPr="00967D31">
        <w:rPr>
          <w:rFonts w:ascii="Arial" w:hAnsi="Arial" w:cs="Arial"/>
          <w:sz w:val="24"/>
          <w:szCs w:val="24"/>
        </w:rPr>
        <w:t xml:space="preserve"> </w:t>
      </w:r>
      <w:r w:rsidR="00916924" w:rsidRPr="00967D31">
        <w:rPr>
          <w:rFonts w:ascii="Arial" w:hAnsi="Arial" w:cs="Arial"/>
          <w:sz w:val="24"/>
          <w:szCs w:val="24"/>
        </w:rPr>
        <w:t xml:space="preserve">The Expert’s fees </w:t>
      </w:r>
      <w:r w:rsidR="00324A9C" w:rsidRPr="00967D31">
        <w:rPr>
          <w:rFonts w:ascii="Arial" w:hAnsi="Arial" w:cs="Arial"/>
          <w:sz w:val="24"/>
          <w:szCs w:val="24"/>
        </w:rPr>
        <w:t>will</w:t>
      </w:r>
      <w:r w:rsidR="00916924" w:rsidRPr="00967D31">
        <w:rPr>
          <w:rFonts w:ascii="Arial" w:hAnsi="Arial" w:cs="Arial"/>
          <w:sz w:val="24"/>
          <w:szCs w:val="24"/>
        </w:rPr>
        <w:t xml:space="preserve"> be borne equally between the parties.</w:t>
      </w:r>
    </w:p>
    <w:p w14:paraId="1DF56993" w14:textId="582A8A99" w:rsidR="00916924" w:rsidRPr="00967D31" w:rsidRDefault="00916924"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Expert </w:t>
      </w:r>
      <w:r w:rsidR="006745EB" w:rsidRPr="00967D31">
        <w:rPr>
          <w:rFonts w:ascii="Arial" w:hAnsi="Arial" w:cs="Arial"/>
          <w:sz w:val="24"/>
          <w:szCs w:val="24"/>
        </w:rPr>
        <w:t>will</w:t>
      </w:r>
      <w:r w:rsidRPr="00967D31">
        <w:rPr>
          <w:rFonts w:ascii="Arial" w:hAnsi="Arial" w:cs="Arial"/>
          <w:sz w:val="24"/>
          <w:szCs w:val="24"/>
        </w:rPr>
        <w:t xml:space="preserve"> be required in reaching his determination to take account of advice from an educational specialist who is professionally familiar with the issues arising from the budget management of schools.  If the parties fail to agree upon the appointment of the educational specialist then the educational specialist </w:t>
      </w:r>
      <w:r w:rsidR="006745EB" w:rsidRPr="00967D31">
        <w:rPr>
          <w:rFonts w:ascii="Arial" w:hAnsi="Arial" w:cs="Arial"/>
          <w:sz w:val="24"/>
          <w:szCs w:val="24"/>
        </w:rPr>
        <w:t>will</w:t>
      </w:r>
      <w:r w:rsidRPr="00967D31">
        <w:rPr>
          <w:rFonts w:ascii="Arial" w:hAnsi="Arial" w:cs="Arial"/>
          <w:sz w:val="24"/>
          <w:szCs w:val="24"/>
        </w:rPr>
        <w:t xml:space="preserve"> be appointed by the Chairman of the Specialist Schools and Academies </w:t>
      </w:r>
      <w:r w:rsidR="006745EB" w:rsidRPr="00967D31">
        <w:rPr>
          <w:rFonts w:ascii="Arial" w:hAnsi="Arial" w:cs="Arial"/>
          <w:sz w:val="24"/>
          <w:szCs w:val="24"/>
        </w:rPr>
        <w:t>Trust</w:t>
      </w:r>
      <w:r w:rsidR="00111D41">
        <w:rPr>
          <w:rFonts w:ascii="Arial" w:hAnsi="Arial" w:cs="Arial"/>
          <w:sz w:val="24"/>
          <w:szCs w:val="24"/>
        </w:rPr>
        <w:t xml:space="preserve"> (or any successor or equivalent body)</w:t>
      </w:r>
      <w:r w:rsidR="006745EB" w:rsidRPr="00967D31">
        <w:rPr>
          <w:rFonts w:ascii="Arial" w:hAnsi="Arial" w:cs="Arial"/>
          <w:sz w:val="24"/>
          <w:szCs w:val="24"/>
        </w:rPr>
        <w:t xml:space="preserve">. </w:t>
      </w:r>
      <w:r w:rsidRPr="00967D31">
        <w:rPr>
          <w:rFonts w:ascii="Arial" w:hAnsi="Arial" w:cs="Arial"/>
          <w:sz w:val="24"/>
          <w:szCs w:val="24"/>
        </w:rPr>
        <w:t xml:space="preserve">The educational specialist’s fees </w:t>
      </w:r>
      <w:r w:rsidR="006745EB" w:rsidRPr="00967D31">
        <w:rPr>
          <w:rFonts w:ascii="Arial" w:hAnsi="Arial" w:cs="Arial"/>
          <w:sz w:val="24"/>
          <w:szCs w:val="24"/>
        </w:rPr>
        <w:t>will</w:t>
      </w:r>
      <w:r w:rsidRPr="00967D31">
        <w:rPr>
          <w:rFonts w:ascii="Arial" w:hAnsi="Arial" w:cs="Arial"/>
          <w:sz w:val="24"/>
          <w:szCs w:val="24"/>
        </w:rPr>
        <w:t xml:space="preserve"> be borne equally between the parties.</w:t>
      </w:r>
    </w:p>
    <w:p w14:paraId="6ADFDF20" w14:textId="439C51DF" w:rsidR="00916924" w:rsidRPr="00967D31" w:rsidRDefault="00916924"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If the Expert determines that the cost of running the Academy during the Critica</w:t>
      </w:r>
      <w:r w:rsidR="006745EB"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6745EB" w:rsidRPr="00967D31">
        <w:rPr>
          <w:rFonts w:ascii="Arial" w:hAnsi="Arial" w:cs="Arial"/>
          <w:sz w:val="24"/>
          <w:szCs w:val="24"/>
        </w:rPr>
        <w:t xml:space="preserve"> </w:t>
      </w:r>
      <w:r w:rsidRPr="00967D31">
        <w:rPr>
          <w:rFonts w:ascii="Arial" w:hAnsi="Arial" w:cs="Arial"/>
          <w:sz w:val="24"/>
          <w:szCs w:val="24"/>
        </w:rPr>
        <w:t xml:space="preserve">to become insolvent, and the Secretary of State </w:t>
      </w:r>
      <w:r w:rsidR="006745EB" w:rsidRPr="00967D31">
        <w:rPr>
          <w:rFonts w:ascii="Arial" w:hAnsi="Arial" w:cs="Arial"/>
          <w:sz w:val="24"/>
          <w:szCs w:val="24"/>
        </w:rPr>
        <w:t>will</w:t>
      </w:r>
      <w:r w:rsidRPr="00967D31">
        <w:rPr>
          <w:rFonts w:ascii="Arial" w:hAnsi="Arial" w:cs="Arial"/>
          <w:sz w:val="24"/>
          <w:szCs w:val="24"/>
        </w:rPr>
        <w:t xml:space="preserve"> not have agreed to provide sufficient additional funding to cover the Shortfall, then the </w:t>
      </w:r>
      <w:r w:rsidR="00A20497" w:rsidRPr="00967D31">
        <w:rPr>
          <w:rFonts w:ascii="Arial" w:hAnsi="Arial" w:cs="Arial"/>
          <w:sz w:val="24"/>
          <w:szCs w:val="24"/>
        </w:rPr>
        <w:t>Academy Trust</w:t>
      </w:r>
      <w:r w:rsidRPr="00967D31">
        <w:rPr>
          <w:rFonts w:ascii="Arial" w:hAnsi="Arial" w:cs="Arial"/>
          <w:sz w:val="24"/>
          <w:szCs w:val="24"/>
        </w:rPr>
        <w:t xml:space="preserve"> </w:t>
      </w:r>
      <w:r w:rsidR="006745EB" w:rsidRPr="00967D31">
        <w:rPr>
          <w:rFonts w:ascii="Arial" w:hAnsi="Arial" w:cs="Arial"/>
          <w:sz w:val="24"/>
          <w:szCs w:val="24"/>
        </w:rPr>
        <w:t>will</w:t>
      </w:r>
      <w:r w:rsidRPr="00967D31">
        <w:rPr>
          <w:rFonts w:ascii="Arial" w:hAnsi="Arial" w:cs="Arial"/>
          <w:sz w:val="24"/>
          <w:szCs w:val="24"/>
        </w:rPr>
        <w:t xml:space="preserve"> be entitled to terminate this Agreement, by notice expiring on 31 August </w:t>
      </w:r>
      <w:r w:rsidR="0060298A">
        <w:rPr>
          <w:rFonts w:ascii="Arial" w:hAnsi="Arial" w:cs="Arial"/>
          <w:sz w:val="24"/>
          <w:szCs w:val="24"/>
        </w:rPr>
        <w:t>before</w:t>
      </w:r>
      <w:r w:rsidR="00703C5E">
        <w:rPr>
          <w:rFonts w:ascii="Arial" w:hAnsi="Arial" w:cs="Arial"/>
          <w:sz w:val="24"/>
          <w:szCs w:val="24"/>
        </w:rPr>
        <w:t xml:space="preserve"> </w:t>
      </w:r>
      <w:r w:rsidRPr="00967D31">
        <w:rPr>
          <w:rFonts w:ascii="Arial" w:hAnsi="Arial" w:cs="Arial"/>
          <w:sz w:val="24"/>
          <w:szCs w:val="24"/>
        </w:rPr>
        <w:t xml:space="preserve">the Critical Year.  Any such notice </w:t>
      </w:r>
      <w:r w:rsidR="006745EB" w:rsidRPr="00967D31">
        <w:rPr>
          <w:rFonts w:ascii="Arial" w:hAnsi="Arial" w:cs="Arial"/>
          <w:sz w:val="24"/>
          <w:szCs w:val="24"/>
        </w:rPr>
        <w:t>will</w:t>
      </w:r>
      <w:r w:rsidRPr="00967D31">
        <w:rPr>
          <w:rFonts w:ascii="Arial" w:hAnsi="Arial" w:cs="Arial"/>
          <w:sz w:val="24"/>
          <w:szCs w:val="24"/>
        </w:rPr>
        <w:t xml:space="preserve"> be given within 21 days after (a) the Expert’s determination </w:t>
      </w:r>
      <w:r w:rsidR="006745EB" w:rsidRPr="00967D31">
        <w:rPr>
          <w:rFonts w:ascii="Arial" w:hAnsi="Arial" w:cs="Arial"/>
          <w:sz w:val="24"/>
          <w:szCs w:val="24"/>
        </w:rPr>
        <w:t>will</w:t>
      </w:r>
      <w:r w:rsidRPr="00967D31">
        <w:rPr>
          <w:rFonts w:ascii="Arial" w:hAnsi="Arial" w:cs="Arial"/>
          <w:sz w:val="24"/>
          <w:szCs w:val="24"/>
        </w:rPr>
        <w:t xml:space="preserve"> have been given to the parties or (b), if later, the Secretary of State </w:t>
      </w:r>
      <w:r w:rsidR="006745EB" w:rsidRPr="00967D31">
        <w:rPr>
          <w:rFonts w:ascii="Arial" w:hAnsi="Arial" w:cs="Arial"/>
          <w:sz w:val="24"/>
          <w:szCs w:val="24"/>
        </w:rPr>
        <w:t>will</w:t>
      </w:r>
      <w:r w:rsidRPr="00967D31">
        <w:rPr>
          <w:rFonts w:ascii="Arial" w:hAnsi="Arial" w:cs="Arial"/>
          <w:sz w:val="24"/>
          <w:szCs w:val="24"/>
        </w:rPr>
        <w:t xml:space="preserve"> have given written notice of his refusal to provide sufficient additional funding for the Academy to cover the Shortfall.</w:t>
      </w:r>
    </w:p>
    <w:p w14:paraId="297FCDB5" w14:textId="77777777" w:rsidR="00916924" w:rsidRPr="00967D31"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101" w:name="_Toc388008815"/>
      <w:bookmarkStart w:id="102" w:name="_Toc391559083"/>
      <w:bookmarkStart w:id="103" w:name="_Toc406489131"/>
      <w:bookmarkStart w:id="104" w:name="_Toc55309106"/>
      <w:r w:rsidRPr="00967D31">
        <w:rPr>
          <w:rFonts w:ascii="Arial" w:hAnsi="Arial" w:cs="Arial"/>
          <w:color w:val="auto"/>
          <w:sz w:val="24"/>
          <w:szCs w:val="24"/>
        </w:rPr>
        <w:t>Effect of termination</w:t>
      </w:r>
      <w:bookmarkEnd w:id="101"/>
      <w:bookmarkEnd w:id="102"/>
      <w:bookmarkEnd w:id="103"/>
      <w:bookmarkEnd w:id="104"/>
    </w:p>
    <w:p w14:paraId="27034EA1" w14:textId="42B5F282" w:rsidR="00C80D1E" w:rsidRPr="00967D31" w:rsidRDefault="00C80D1E"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this Agreement is terminated, the Academy will cease to be an </w:t>
      </w:r>
      <w:r w:rsidR="007F4C56">
        <w:rPr>
          <w:rFonts w:ascii="Arial" w:hAnsi="Arial" w:cs="Arial"/>
          <w:sz w:val="24"/>
          <w:szCs w:val="24"/>
        </w:rPr>
        <w:t>A</w:t>
      </w:r>
      <w:r w:rsidRPr="00967D31">
        <w:rPr>
          <w:rFonts w:ascii="Arial" w:hAnsi="Arial" w:cs="Arial"/>
          <w:sz w:val="24"/>
          <w:szCs w:val="24"/>
        </w:rPr>
        <w:t>cademy withi</w:t>
      </w:r>
      <w:r w:rsidR="00414BBD" w:rsidRPr="00967D31">
        <w:rPr>
          <w:rFonts w:ascii="Arial" w:hAnsi="Arial" w:cs="Arial"/>
          <w:sz w:val="24"/>
          <w:szCs w:val="24"/>
        </w:rPr>
        <w:t>n the meaning of s</w:t>
      </w:r>
      <w:r w:rsidRPr="00967D31">
        <w:rPr>
          <w:rFonts w:ascii="Arial" w:hAnsi="Arial" w:cs="Arial"/>
          <w:sz w:val="24"/>
          <w:szCs w:val="24"/>
        </w:rPr>
        <w:t>ections 1 and 1A of the Academies Act 2010.</w:t>
      </w:r>
    </w:p>
    <w:p w14:paraId="44EC40F8" w14:textId="3C5416AA" w:rsidR="00C80D1E" w:rsidRPr="00967D31" w:rsidRDefault="00C80D1E"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Subject to clauses </w:t>
      </w:r>
      <w:r w:rsidR="00111D41">
        <w:rPr>
          <w:rFonts w:ascii="Arial" w:hAnsi="Arial" w:cs="Arial"/>
          <w:sz w:val="24"/>
          <w:szCs w:val="24"/>
        </w:rPr>
        <w:t>5.BB</w:t>
      </w:r>
      <w:r w:rsidRPr="00967D31">
        <w:rPr>
          <w:rFonts w:ascii="Arial" w:hAnsi="Arial" w:cs="Arial"/>
          <w:sz w:val="24"/>
          <w:szCs w:val="24"/>
        </w:rPr>
        <w:t xml:space="preserve"> and </w:t>
      </w:r>
      <w:r w:rsidR="00111D41">
        <w:rPr>
          <w:rFonts w:ascii="Arial" w:hAnsi="Arial" w:cs="Arial"/>
          <w:sz w:val="24"/>
          <w:szCs w:val="24"/>
        </w:rPr>
        <w:t>5.CC</w:t>
      </w:r>
      <w:r w:rsidRPr="00967D31">
        <w:rPr>
          <w:rFonts w:ascii="Arial" w:hAnsi="Arial" w:cs="Arial"/>
          <w:sz w:val="24"/>
          <w:szCs w:val="24"/>
        </w:rPr>
        <w:t xml:space="preserve">, if the Secretary of State terminates this Agreement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will indemnify the </w:t>
      </w:r>
      <w:r w:rsidR="00A20497" w:rsidRPr="00967D31">
        <w:rPr>
          <w:rFonts w:ascii="Arial" w:hAnsi="Arial" w:cs="Arial"/>
          <w:sz w:val="24"/>
          <w:szCs w:val="24"/>
        </w:rPr>
        <w:t>Academy Trust</w:t>
      </w:r>
      <w:r w:rsidRPr="00967D31">
        <w:rPr>
          <w:rFonts w:ascii="Arial" w:hAnsi="Arial" w:cs="Arial"/>
          <w:sz w:val="24"/>
          <w:szCs w:val="24"/>
        </w:rPr>
        <w:t>. If the Secretary of State terminates this Agreement other</w:t>
      </w:r>
      <w:r w:rsidR="006728FC" w:rsidRPr="00967D31">
        <w:rPr>
          <w:rFonts w:ascii="Arial" w:hAnsi="Arial" w:cs="Arial"/>
          <w:sz w:val="24"/>
          <w:szCs w:val="24"/>
        </w:rPr>
        <w:t>wise</w:t>
      </w:r>
      <w:r w:rsidRPr="00967D31">
        <w:rPr>
          <w:rFonts w:ascii="Arial" w:hAnsi="Arial" w:cs="Arial"/>
          <w:sz w:val="24"/>
          <w:szCs w:val="24"/>
        </w:rPr>
        <w:t xml:space="preserve"> than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may at his discretion indemnify or compensate the </w:t>
      </w:r>
      <w:r w:rsidR="00A20497" w:rsidRPr="00967D31">
        <w:rPr>
          <w:rFonts w:ascii="Arial" w:hAnsi="Arial" w:cs="Arial"/>
          <w:sz w:val="24"/>
          <w:szCs w:val="24"/>
        </w:rPr>
        <w:t>Academy Trust</w:t>
      </w:r>
      <w:r w:rsidRPr="00967D31">
        <w:rPr>
          <w:rFonts w:ascii="Arial" w:hAnsi="Arial" w:cs="Arial"/>
          <w:sz w:val="24"/>
          <w:szCs w:val="24"/>
        </w:rPr>
        <w:t>.</w:t>
      </w:r>
    </w:p>
    <w:p w14:paraId="368532B3" w14:textId="76AC939A" w:rsidR="00C80D1E" w:rsidRPr="00967D31" w:rsidRDefault="00C80D1E"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amount of any such indemnity or compensation will be determined by the Secretary of State, having regard to representations made to him by the </w:t>
      </w:r>
      <w:r w:rsidR="00A20497" w:rsidRPr="00967D31">
        <w:rPr>
          <w:rFonts w:ascii="Arial" w:hAnsi="Arial" w:cs="Arial"/>
          <w:sz w:val="24"/>
          <w:szCs w:val="24"/>
        </w:rPr>
        <w:t>Academy Trust</w:t>
      </w:r>
      <w:r w:rsidRPr="00967D31">
        <w:rPr>
          <w:rFonts w:ascii="Arial" w:hAnsi="Arial" w:cs="Arial"/>
          <w:sz w:val="24"/>
          <w:szCs w:val="24"/>
        </w:rPr>
        <w:t xml:space="preserve">, and will be paid </w:t>
      </w:r>
      <w:r w:rsidR="00497597" w:rsidRPr="00967D31">
        <w:rPr>
          <w:rFonts w:ascii="Arial" w:hAnsi="Arial" w:cs="Arial"/>
          <w:sz w:val="24"/>
          <w:szCs w:val="24"/>
        </w:rPr>
        <w:t>as and when</w:t>
      </w:r>
      <w:r w:rsidRPr="00967D31">
        <w:rPr>
          <w:rFonts w:ascii="Arial" w:hAnsi="Arial" w:cs="Arial"/>
          <w:sz w:val="24"/>
          <w:szCs w:val="24"/>
        </w:rPr>
        <w:t xml:space="preserve"> the Secretary of State </w:t>
      </w:r>
      <w:r w:rsidR="00414BBD" w:rsidRPr="00967D31">
        <w:rPr>
          <w:rFonts w:ascii="Arial" w:hAnsi="Arial" w:cs="Arial"/>
          <w:sz w:val="24"/>
          <w:szCs w:val="24"/>
        </w:rPr>
        <w:t>considers</w:t>
      </w:r>
      <w:r w:rsidRPr="00967D31">
        <w:rPr>
          <w:rFonts w:ascii="Arial" w:hAnsi="Arial" w:cs="Arial"/>
          <w:sz w:val="24"/>
          <w:szCs w:val="24"/>
        </w:rPr>
        <w:t xml:space="preserve"> appropriate. </w:t>
      </w:r>
    </w:p>
    <w:p w14:paraId="2EF6D73E" w14:textId="353C93D2" w:rsidR="00C80D1E" w:rsidRPr="00967D31" w:rsidRDefault="00C80D1E"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categories of expenditure incurred by the </w:t>
      </w:r>
      <w:r w:rsidR="00A20497" w:rsidRPr="00967D31">
        <w:rPr>
          <w:rFonts w:ascii="Arial" w:hAnsi="Arial" w:cs="Arial"/>
          <w:sz w:val="24"/>
          <w:szCs w:val="24"/>
        </w:rPr>
        <w:t>Academy Trust</w:t>
      </w:r>
      <w:r w:rsidRPr="00967D31">
        <w:rPr>
          <w:rFonts w:ascii="Arial" w:hAnsi="Arial" w:cs="Arial"/>
          <w:sz w:val="24"/>
          <w:szCs w:val="24"/>
        </w:rPr>
        <w:t xml:space="preserve"> in consequence of termination, for which the Secretary of State </w:t>
      </w:r>
      <w:r w:rsidR="004436B3" w:rsidRPr="00967D31">
        <w:rPr>
          <w:rFonts w:ascii="Arial" w:hAnsi="Arial" w:cs="Arial"/>
          <w:sz w:val="24"/>
          <w:szCs w:val="24"/>
        </w:rPr>
        <w:t xml:space="preserve">may </w:t>
      </w:r>
      <w:r w:rsidRPr="00967D31">
        <w:rPr>
          <w:rFonts w:ascii="Arial" w:hAnsi="Arial" w:cs="Arial"/>
          <w:sz w:val="24"/>
          <w:szCs w:val="24"/>
        </w:rPr>
        <w:t xml:space="preserve">indemnify the </w:t>
      </w:r>
      <w:r w:rsidR="00A20497" w:rsidRPr="00967D31">
        <w:rPr>
          <w:rFonts w:ascii="Arial" w:hAnsi="Arial" w:cs="Arial"/>
          <w:sz w:val="24"/>
          <w:szCs w:val="24"/>
        </w:rPr>
        <w:t>Academy Trust</w:t>
      </w:r>
      <w:r w:rsidRPr="00967D31">
        <w:rPr>
          <w:rFonts w:ascii="Arial" w:hAnsi="Arial" w:cs="Arial"/>
          <w:sz w:val="24"/>
          <w:szCs w:val="24"/>
        </w:rPr>
        <w:t xml:space="preserve"> </w:t>
      </w:r>
      <w:r w:rsidR="00414BBD" w:rsidRPr="00967D31">
        <w:rPr>
          <w:rFonts w:ascii="Arial" w:hAnsi="Arial" w:cs="Arial"/>
          <w:sz w:val="24"/>
          <w:szCs w:val="24"/>
        </w:rPr>
        <w:t xml:space="preserve">under clauses </w:t>
      </w:r>
      <w:r w:rsidR="00111D41">
        <w:rPr>
          <w:rFonts w:ascii="Arial" w:hAnsi="Arial" w:cs="Arial"/>
          <w:sz w:val="24"/>
          <w:szCs w:val="24"/>
        </w:rPr>
        <w:t>5</w:t>
      </w:r>
      <w:r w:rsidR="00414BBD" w:rsidRPr="00967D31">
        <w:rPr>
          <w:rFonts w:ascii="Arial" w:hAnsi="Arial" w:cs="Arial"/>
          <w:sz w:val="24"/>
          <w:szCs w:val="24"/>
        </w:rPr>
        <w:t xml:space="preserve">.AA, </w:t>
      </w:r>
      <w:r w:rsidRPr="00967D31">
        <w:rPr>
          <w:rFonts w:ascii="Arial" w:hAnsi="Arial" w:cs="Arial"/>
          <w:sz w:val="24"/>
          <w:szCs w:val="24"/>
        </w:rPr>
        <w:t>may include:</w:t>
      </w:r>
    </w:p>
    <w:p w14:paraId="4EAC33AC" w14:textId="77777777" w:rsidR="00C80D1E" w:rsidRPr="00465768" w:rsidRDefault="00C80D1E" w:rsidP="005D3757">
      <w:pPr>
        <w:pStyle w:val="ListParagraph"/>
        <w:widowControl w:val="0"/>
        <w:numPr>
          <w:ilvl w:val="0"/>
          <w:numId w:val="26"/>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staff compensation and redundancy payments; </w:t>
      </w:r>
    </w:p>
    <w:p w14:paraId="3F4738A2" w14:textId="77777777" w:rsidR="00C80D1E" w:rsidRPr="00465768" w:rsidRDefault="00C80D1E" w:rsidP="005D3757">
      <w:pPr>
        <w:pStyle w:val="ListParagraph"/>
        <w:widowControl w:val="0"/>
        <w:numPr>
          <w:ilvl w:val="0"/>
          <w:numId w:val="26"/>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compensation payments in respect of broken contracts; </w:t>
      </w:r>
    </w:p>
    <w:p w14:paraId="2A546EF4" w14:textId="77777777" w:rsidR="00C80D1E" w:rsidRPr="00465768" w:rsidRDefault="00C80D1E" w:rsidP="005D3757">
      <w:pPr>
        <w:pStyle w:val="ListParagraph"/>
        <w:widowControl w:val="0"/>
        <w:numPr>
          <w:ilvl w:val="0"/>
          <w:numId w:val="26"/>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expenses of disposing of assets or adapting them for other purposes; </w:t>
      </w:r>
    </w:p>
    <w:p w14:paraId="043140CA" w14:textId="77777777" w:rsidR="00C80D1E" w:rsidRPr="00465768" w:rsidRDefault="00C80D1E" w:rsidP="005D3757">
      <w:pPr>
        <w:pStyle w:val="ListParagraph"/>
        <w:widowControl w:val="0"/>
        <w:numPr>
          <w:ilvl w:val="0"/>
          <w:numId w:val="26"/>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legal and other professional fees; and </w:t>
      </w:r>
    </w:p>
    <w:p w14:paraId="708F370F" w14:textId="77777777" w:rsidR="00C80D1E" w:rsidRPr="00465768" w:rsidRDefault="00C80D1E" w:rsidP="005D3757">
      <w:pPr>
        <w:pStyle w:val="ListParagraph"/>
        <w:widowControl w:val="0"/>
        <w:numPr>
          <w:ilvl w:val="0"/>
          <w:numId w:val="26"/>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dissolution expenses.  </w:t>
      </w:r>
    </w:p>
    <w:p w14:paraId="414024B3" w14:textId="77777777" w:rsidR="00C80D1E" w:rsidRPr="00967D31" w:rsidRDefault="00414BBD"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If this Agreement is terminated,</w:t>
      </w:r>
      <w:r w:rsidR="00664598">
        <w:rPr>
          <w:rFonts w:ascii="Arial" w:hAnsi="Arial" w:cs="Arial"/>
          <w:sz w:val="24"/>
          <w:szCs w:val="24"/>
        </w:rPr>
        <w:t xml:space="preserve"> and the Academy Trust </w:t>
      </w:r>
      <w:r w:rsidR="00970567">
        <w:rPr>
          <w:rFonts w:ascii="Arial" w:hAnsi="Arial" w:cs="Arial"/>
          <w:sz w:val="24"/>
          <w:szCs w:val="24"/>
        </w:rPr>
        <w:t>owns</w:t>
      </w:r>
      <w:r w:rsidR="00664598">
        <w:rPr>
          <w:rFonts w:ascii="Arial" w:hAnsi="Arial" w:cs="Arial"/>
          <w:sz w:val="24"/>
          <w:szCs w:val="24"/>
        </w:rPr>
        <w:t xml:space="preserve"> capital assets which have been partly or wholly funded by HM Government,</w:t>
      </w:r>
      <w:r w:rsidRPr="00967D31">
        <w:rPr>
          <w:rFonts w:ascii="Arial" w:hAnsi="Arial" w:cs="Arial"/>
          <w:sz w:val="24"/>
          <w:szCs w:val="24"/>
        </w:rPr>
        <w:t xml:space="preserve"> the Academy Trust must, as soon as possible after the termination date: </w:t>
      </w:r>
    </w:p>
    <w:p w14:paraId="54CCB062" w14:textId="77777777" w:rsidR="00414BBD" w:rsidRDefault="00414BBD" w:rsidP="005D3757">
      <w:pPr>
        <w:pStyle w:val="ListParagraph"/>
        <w:widowControl w:val="0"/>
        <w:numPr>
          <w:ilvl w:val="0"/>
          <w:numId w:val="27"/>
        </w:numPr>
        <w:spacing w:after="240" w:line="360" w:lineRule="auto"/>
        <w:ind w:hanging="731"/>
        <w:contextualSpacing w:val="0"/>
        <w:rPr>
          <w:rFonts w:ascii="Arial" w:hAnsi="Arial" w:cs="Arial"/>
          <w:sz w:val="24"/>
          <w:szCs w:val="24"/>
        </w:rPr>
      </w:pPr>
      <w:r w:rsidRPr="00414BBD">
        <w:rPr>
          <w:rFonts w:ascii="Arial" w:hAnsi="Arial" w:cs="Arial"/>
          <w:sz w:val="24"/>
          <w:szCs w:val="24"/>
        </w:rPr>
        <w:t xml:space="preserve">transfer a proportion of </w:t>
      </w:r>
      <w:r w:rsidR="00664598">
        <w:rPr>
          <w:rFonts w:ascii="Arial" w:hAnsi="Arial" w:cs="Arial"/>
          <w:sz w:val="24"/>
          <w:szCs w:val="24"/>
        </w:rPr>
        <w:t>those</w:t>
      </w:r>
      <w:r w:rsidRPr="00414BBD">
        <w:rPr>
          <w:rFonts w:ascii="Arial" w:hAnsi="Arial" w:cs="Arial"/>
          <w:sz w:val="24"/>
          <w:szCs w:val="24"/>
        </w:rPr>
        <w:t xml:space="preserve"> capital assets</w:t>
      </w:r>
      <w:r w:rsidR="00664598">
        <w:rPr>
          <w:rFonts w:ascii="Arial" w:hAnsi="Arial" w:cs="Arial"/>
          <w:sz w:val="24"/>
          <w:szCs w:val="24"/>
        </w:rPr>
        <w:t>, equal to the proportion of the original financial contribution</w:t>
      </w:r>
      <w:r w:rsidR="00970567">
        <w:rPr>
          <w:rFonts w:ascii="Arial" w:hAnsi="Arial" w:cs="Arial"/>
          <w:sz w:val="24"/>
          <w:szCs w:val="24"/>
        </w:rPr>
        <w:t xml:space="preserve"> made by HM Government,</w:t>
      </w:r>
      <w:r w:rsidRPr="00414BBD">
        <w:rPr>
          <w:rFonts w:ascii="Arial" w:hAnsi="Arial" w:cs="Arial"/>
          <w:sz w:val="24"/>
          <w:szCs w:val="24"/>
        </w:rPr>
        <w:t xml:space="preserve"> to a nominee of the Secretary of State to use for educational purposes; </w:t>
      </w:r>
      <w:r w:rsidR="00970567">
        <w:rPr>
          <w:rFonts w:ascii="Arial" w:hAnsi="Arial" w:cs="Arial"/>
          <w:sz w:val="24"/>
          <w:szCs w:val="24"/>
        </w:rPr>
        <w:t>or</w:t>
      </w:r>
    </w:p>
    <w:p w14:paraId="4B9772C6" w14:textId="36AAF287" w:rsidR="00C80D1E" w:rsidRPr="00664598" w:rsidRDefault="00E73B5E" w:rsidP="005D3757">
      <w:pPr>
        <w:pStyle w:val="ListParagraph"/>
        <w:widowControl w:val="0"/>
        <w:numPr>
          <w:ilvl w:val="0"/>
          <w:numId w:val="27"/>
        </w:numPr>
        <w:spacing w:after="240" w:line="360" w:lineRule="auto"/>
        <w:ind w:hanging="731"/>
        <w:contextualSpacing w:val="0"/>
        <w:rPr>
          <w:rFonts w:ascii="Arial" w:hAnsi="Arial" w:cs="Arial"/>
          <w:sz w:val="24"/>
          <w:szCs w:val="24"/>
        </w:rPr>
      </w:pPr>
      <w:r>
        <w:rPr>
          <w:rFonts w:ascii="Arial" w:hAnsi="Arial" w:cs="Arial"/>
          <w:sz w:val="24"/>
          <w:szCs w:val="24"/>
        </w:rPr>
        <w:t xml:space="preserve">if the </w:t>
      </w:r>
      <w:r w:rsidR="00C80D1E" w:rsidRPr="00414BBD">
        <w:rPr>
          <w:rFonts w:ascii="Arial" w:hAnsi="Arial" w:cs="Arial"/>
          <w:sz w:val="24"/>
          <w:szCs w:val="24"/>
        </w:rPr>
        <w:t>Secretary of State</w:t>
      </w:r>
      <w:r w:rsidR="00182324">
        <w:rPr>
          <w:rFonts w:ascii="Arial" w:hAnsi="Arial" w:cs="Arial"/>
          <w:sz w:val="24"/>
          <w:szCs w:val="24"/>
        </w:rPr>
        <w:t xml:space="preserve"> directs </w:t>
      </w:r>
      <w:r w:rsidR="00C80D1E" w:rsidRPr="00414BBD">
        <w:rPr>
          <w:rFonts w:ascii="Arial" w:hAnsi="Arial" w:cs="Arial"/>
          <w:sz w:val="24"/>
          <w:szCs w:val="24"/>
        </w:rPr>
        <w:t xml:space="preserve">that a transfer under clause </w:t>
      </w:r>
      <w:r w:rsidR="00111D41">
        <w:rPr>
          <w:rFonts w:ascii="Arial" w:hAnsi="Arial" w:cs="Arial"/>
          <w:sz w:val="24"/>
          <w:szCs w:val="24"/>
        </w:rPr>
        <w:t>5.DD</w:t>
      </w:r>
      <w:r w:rsidR="00182324">
        <w:rPr>
          <w:rFonts w:ascii="Arial" w:hAnsi="Arial" w:cs="Arial"/>
          <w:sz w:val="24"/>
          <w:szCs w:val="24"/>
        </w:rPr>
        <w:t>(</w:t>
      </w:r>
      <w:r w:rsidR="00C80D1E" w:rsidRPr="00414BBD">
        <w:rPr>
          <w:rFonts w:ascii="Arial" w:hAnsi="Arial" w:cs="Arial"/>
          <w:sz w:val="24"/>
          <w:szCs w:val="24"/>
        </w:rPr>
        <w:t xml:space="preserve">a) is not required, </w:t>
      </w:r>
      <w:r w:rsidR="00182324">
        <w:rPr>
          <w:rFonts w:ascii="Arial" w:hAnsi="Arial" w:cs="Arial"/>
          <w:sz w:val="24"/>
          <w:szCs w:val="24"/>
        </w:rPr>
        <w:t>pay to</w:t>
      </w:r>
      <w:r w:rsidR="00C80D1E" w:rsidRPr="00414BBD">
        <w:rPr>
          <w:rFonts w:ascii="Arial" w:hAnsi="Arial" w:cs="Arial"/>
          <w:sz w:val="24"/>
          <w:szCs w:val="24"/>
        </w:rPr>
        <w:t xml:space="preserve"> the Secretary of State</w:t>
      </w:r>
      <w:r w:rsidR="00664598">
        <w:rPr>
          <w:rFonts w:ascii="Arial" w:hAnsi="Arial" w:cs="Arial"/>
          <w:sz w:val="24"/>
          <w:szCs w:val="24"/>
        </w:rPr>
        <w:t xml:space="preserve"> </w:t>
      </w:r>
      <w:r w:rsidR="00182324">
        <w:rPr>
          <w:rFonts w:ascii="Arial" w:hAnsi="Arial" w:cs="Arial"/>
          <w:sz w:val="24"/>
          <w:szCs w:val="24"/>
        </w:rPr>
        <w:t>at the termination date (or, by agreement with the Secretary of State, at the date of their subsequent disposal)</w:t>
      </w:r>
      <w:r w:rsidR="00970567">
        <w:rPr>
          <w:rFonts w:ascii="Arial" w:hAnsi="Arial" w:cs="Arial"/>
          <w:sz w:val="24"/>
          <w:szCs w:val="24"/>
        </w:rPr>
        <w:t xml:space="preserve"> a sum equivalent to the proportion of the original financial contribution made by HM Government.</w:t>
      </w:r>
    </w:p>
    <w:p w14:paraId="0C1AE13C" w14:textId="77777777" w:rsidR="00C80D1E" w:rsidRPr="00967D31" w:rsidRDefault="00C80D1E" w:rsidP="005D3757">
      <w:pPr>
        <w:pStyle w:val="ListParagraph"/>
        <w:widowControl w:val="0"/>
        <w:numPr>
          <w:ilvl w:val="0"/>
          <w:numId w:val="19"/>
        </w:numPr>
        <w:spacing w:after="240" w:line="360" w:lineRule="auto"/>
        <w:ind w:hanging="720"/>
        <w:contextualSpacing w:val="0"/>
        <w:rPr>
          <w:rFonts w:ascii="Arial" w:hAnsi="Arial" w:cs="Arial"/>
          <w:sz w:val="24"/>
          <w:szCs w:val="24"/>
        </w:rPr>
      </w:pPr>
      <w:r w:rsidRPr="00967D31">
        <w:rPr>
          <w:rFonts w:ascii="Arial" w:hAnsi="Arial" w:cs="Arial"/>
          <w:sz w:val="24"/>
          <w:szCs w:val="24"/>
        </w:rPr>
        <w:t>The Secretary of State may:</w:t>
      </w:r>
    </w:p>
    <w:p w14:paraId="7E3F8353" w14:textId="4E0C3171" w:rsidR="00465768" w:rsidRDefault="00497597"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Pr>
          <w:rFonts w:ascii="Arial" w:hAnsi="Arial" w:cs="Arial"/>
          <w:sz w:val="24"/>
          <w:szCs w:val="24"/>
        </w:rPr>
        <w:t>Waive all or part of the rep</w:t>
      </w:r>
      <w:r w:rsidR="0072118D">
        <w:rPr>
          <w:rFonts w:ascii="Arial" w:hAnsi="Arial" w:cs="Arial"/>
          <w:sz w:val="24"/>
          <w:szCs w:val="24"/>
        </w:rPr>
        <w:t xml:space="preserve">ayment due under sub-clause </w:t>
      </w:r>
      <w:r w:rsidR="00111D41">
        <w:rPr>
          <w:rFonts w:ascii="Arial" w:hAnsi="Arial" w:cs="Arial"/>
          <w:sz w:val="24"/>
          <w:szCs w:val="24"/>
        </w:rPr>
        <w:t>5.</w:t>
      </w:r>
      <w:r w:rsidR="006728FC">
        <w:rPr>
          <w:rFonts w:ascii="Arial" w:hAnsi="Arial" w:cs="Arial"/>
          <w:sz w:val="24"/>
          <w:szCs w:val="24"/>
        </w:rPr>
        <w:t>DD</w:t>
      </w:r>
      <w:r>
        <w:rPr>
          <w:rFonts w:ascii="Arial" w:hAnsi="Arial" w:cs="Arial"/>
          <w:sz w:val="24"/>
          <w:szCs w:val="24"/>
        </w:rPr>
        <w:t xml:space="preserve">(b) if </w:t>
      </w:r>
      <w:r w:rsidR="00C80D1E" w:rsidRPr="00465768">
        <w:rPr>
          <w:rFonts w:ascii="Arial" w:hAnsi="Arial" w:cs="Arial"/>
          <w:sz w:val="24"/>
          <w:szCs w:val="24"/>
        </w:rPr>
        <w:t xml:space="preserve">the </w:t>
      </w:r>
      <w:r w:rsidR="00A20497" w:rsidRPr="00465768">
        <w:rPr>
          <w:rFonts w:ascii="Arial" w:hAnsi="Arial" w:cs="Arial"/>
          <w:sz w:val="24"/>
          <w:szCs w:val="24"/>
        </w:rPr>
        <w:t>Academy Trust</w:t>
      </w:r>
      <w:r w:rsidR="00C80D1E" w:rsidRPr="00465768">
        <w:rPr>
          <w:rFonts w:ascii="Arial" w:hAnsi="Arial" w:cs="Arial"/>
          <w:sz w:val="24"/>
          <w:szCs w:val="24"/>
        </w:rPr>
        <w:t xml:space="preserve"> obtains his permission to invest the </w:t>
      </w:r>
      <w:r>
        <w:rPr>
          <w:rFonts w:ascii="Arial" w:hAnsi="Arial" w:cs="Arial"/>
          <w:sz w:val="24"/>
          <w:szCs w:val="24"/>
        </w:rPr>
        <w:t xml:space="preserve">sale </w:t>
      </w:r>
      <w:r w:rsidR="00C80D1E" w:rsidRPr="00465768">
        <w:rPr>
          <w:rFonts w:ascii="Arial" w:hAnsi="Arial" w:cs="Arial"/>
          <w:sz w:val="24"/>
          <w:szCs w:val="24"/>
        </w:rPr>
        <w:t>proceeds for its charitable purposes; or</w:t>
      </w:r>
    </w:p>
    <w:p w14:paraId="659E00C2" w14:textId="77777777" w:rsidR="00C80D1E" w:rsidRPr="00465768" w:rsidRDefault="00C80D1E"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sidRPr="00465768">
        <w:rPr>
          <w:rFonts w:ascii="Arial" w:hAnsi="Arial" w:cs="Arial"/>
          <w:sz w:val="24"/>
          <w:szCs w:val="24"/>
        </w:rPr>
        <w:t>direct</w:t>
      </w:r>
      <w:r w:rsidR="00497597">
        <w:rPr>
          <w:rFonts w:ascii="Arial" w:hAnsi="Arial" w:cs="Arial"/>
          <w:sz w:val="24"/>
          <w:szCs w:val="24"/>
        </w:rPr>
        <w:t xml:space="preserve"> the Academy Trust to pay</w:t>
      </w:r>
      <w:r w:rsidRPr="00465768">
        <w:rPr>
          <w:rFonts w:ascii="Arial" w:hAnsi="Arial" w:cs="Arial"/>
          <w:sz w:val="24"/>
          <w:szCs w:val="24"/>
        </w:rPr>
        <w:t xml:space="preserve"> all or part of the </w:t>
      </w:r>
      <w:r w:rsidR="00497597">
        <w:rPr>
          <w:rFonts w:ascii="Arial" w:hAnsi="Arial" w:cs="Arial"/>
          <w:sz w:val="24"/>
          <w:szCs w:val="24"/>
        </w:rPr>
        <w:t>sale proceeds</w:t>
      </w:r>
      <w:r w:rsidRPr="00465768">
        <w:rPr>
          <w:rFonts w:ascii="Arial" w:hAnsi="Arial" w:cs="Arial"/>
          <w:sz w:val="24"/>
          <w:szCs w:val="24"/>
        </w:rPr>
        <w:t xml:space="preserve"> to the relevant LA.</w:t>
      </w:r>
    </w:p>
    <w:p w14:paraId="79900B2F" w14:textId="77777777" w:rsidR="00916924" w:rsidRPr="00413218" w:rsidRDefault="00916924" w:rsidP="005D3757">
      <w:pPr>
        <w:pStyle w:val="Heading1"/>
        <w:keepNext w:val="0"/>
        <w:keepLines w:val="0"/>
        <w:widowControl w:val="0"/>
        <w:numPr>
          <w:ilvl w:val="0"/>
          <w:numId w:val="30"/>
        </w:numPr>
        <w:spacing w:before="0" w:after="240" w:line="360" w:lineRule="auto"/>
        <w:ind w:left="0" w:firstLine="0"/>
        <w:rPr>
          <w:rFonts w:ascii="Arial" w:hAnsi="Arial" w:cs="Arial"/>
          <w:b w:val="0"/>
          <w:u w:val="single"/>
        </w:rPr>
      </w:pPr>
      <w:bookmarkStart w:id="105" w:name="_Toc388008816"/>
      <w:bookmarkStart w:id="106" w:name="_Toc391559084"/>
      <w:bookmarkStart w:id="107" w:name="_Toc406489132"/>
      <w:bookmarkStart w:id="108" w:name="_Toc55309107"/>
      <w:r w:rsidRPr="00413218">
        <w:rPr>
          <w:rFonts w:ascii="Arial" w:hAnsi="Arial" w:cs="Arial"/>
          <w:color w:val="auto"/>
          <w:u w:val="single"/>
        </w:rPr>
        <w:t>OTHER CONTRACTUAL ARRANGEMENTS</w:t>
      </w:r>
      <w:bookmarkEnd w:id="105"/>
      <w:bookmarkEnd w:id="106"/>
      <w:bookmarkEnd w:id="107"/>
      <w:bookmarkEnd w:id="108"/>
    </w:p>
    <w:p w14:paraId="2609FBD1" w14:textId="77777777" w:rsidR="00887793" w:rsidRPr="00887793" w:rsidRDefault="00887793" w:rsidP="009765C1">
      <w:pPr>
        <w:pStyle w:val="Heading2"/>
        <w:keepNext w:val="0"/>
        <w:keepLines w:val="0"/>
        <w:widowControl w:val="0"/>
        <w:spacing w:before="0" w:after="240" w:line="360" w:lineRule="auto"/>
        <w:rPr>
          <w:rFonts w:ascii="Arial" w:hAnsi="Arial" w:cs="Arial"/>
          <w:color w:val="auto"/>
          <w:sz w:val="24"/>
          <w:szCs w:val="24"/>
        </w:rPr>
      </w:pPr>
      <w:bookmarkStart w:id="109" w:name="_Toc388008817"/>
      <w:bookmarkStart w:id="110" w:name="_Toc391559085"/>
      <w:bookmarkStart w:id="111" w:name="_Toc406489133"/>
      <w:bookmarkStart w:id="112" w:name="_Toc55309108"/>
      <w:r w:rsidRPr="00887793">
        <w:rPr>
          <w:rFonts w:ascii="Arial" w:hAnsi="Arial" w:cs="Arial"/>
          <w:color w:val="auto"/>
          <w:sz w:val="24"/>
          <w:szCs w:val="24"/>
        </w:rPr>
        <w:t>Annexes</w:t>
      </w:r>
      <w:bookmarkEnd w:id="109"/>
      <w:bookmarkEnd w:id="110"/>
      <w:bookmarkEnd w:id="111"/>
      <w:bookmarkEnd w:id="112"/>
    </w:p>
    <w:p w14:paraId="680E5093" w14:textId="77777777" w:rsidR="00887793" w:rsidRPr="00887793" w:rsidRDefault="00887793" w:rsidP="005D3757">
      <w:pPr>
        <w:pStyle w:val="ListParagraph"/>
        <w:widowControl w:val="0"/>
        <w:numPr>
          <w:ilvl w:val="0"/>
          <w:numId w:val="35"/>
        </w:numPr>
        <w:ind w:hanging="720"/>
        <w:rPr>
          <w:rFonts w:ascii="Arial" w:hAnsi="Arial" w:cs="Arial"/>
          <w:sz w:val="24"/>
          <w:szCs w:val="24"/>
        </w:rPr>
      </w:pPr>
      <w:r w:rsidRPr="003878CF">
        <w:rPr>
          <w:rFonts w:ascii="Arial" w:hAnsi="Arial" w:cs="Arial"/>
          <w:sz w:val="24"/>
          <w:szCs w:val="24"/>
        </w:rPr>
        <w:t>Any annexes to this Agreement form part of and are incorporated into this Agreement.</w:t>
      </w:r>
    </w:p>
    <w:p w14:paraId="0835F478"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13" w:name="_Toc388008818"/>
      <w:bookmarkStart w:id="114" w:name="_Toc391559086"/>
      <w:bookmarkStart w:id="115" w:name="_Toc406489134"/>
      <w:bookmarkStart w:id="116" w:name="_Toc55309109"/>
      <w:r w:rsidRPr="00B71EDA">
        <w:rPr>
          <w:rFonts w:ascii="Arial" w:hAnsi="Arial" w:cs="Arial"/>
          <w:color w:val="auto"/>
          <w:sz w:val="24"/>
          <w:szCs w:val="24"/>
        </w:rPr>
        <w:t>The Master Agreement</w:t>
      </w:r>
      <w:bookmarkEnd w:id="113"/>
      <w:bookmarkEnd w:id="114"/>
      <w:bookmarkEnd w:id="115"/>
      <w:bookmarkEnd w:id="116"/>
    </w:p>
    <w:p w14:paraId="18F043A3" w14:textId="77777777" w:rsidR="00775AB3" w:rsidRPr="00DE341C" w:rsidRDefault="00775AB3" w:rsidP="005D3757">
      <w:pPr>
        <w:pStyle w:val="ListParagraph"/>
        <w:widowControl w:val="0"/>
        <w:numPr>
          <w:ilvl w:val="0"/>
          <w:numId w:val="35"/>
        </w:numPr>
        <w:spacing w:after="240" w:line="360" w:lineRule="auto"/>
        <w:ind w:hanging="720"/>
        <w:contextualSpacing w:val="0"/>
        <w:rPr>
          <w:rFonts w:ascii="Arial" w:hAnsi="Arial" w:cs="Arial"/>
          <w:sz w:val="24"/>
          <w:szCs w:val="24"/>
        </w:rPr>
      </w:pPr>
      <w:r w:rsidRPr="00DE341C">
        <w:rPr>
          <w:rFonts w:ascii="Arial" w:hAnsi="Arial" w:cs="Arial"/>
          <w:sz w:val="24"/>
          <w:szCs w:val="24"/>
        </w:rPr>
        <w:t>Except as expressly provided in this Agreement, all provisions of the Master Agreement have full force and effect.</w:t>
      </w:r>
    </w:p>
    <w:p w14:paraId="545F85DA"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17" w:name="_Toc388008819"/>
      <w:bookmarkStart w:id="118" w:name="_Toc391559087"/>
      <w:bookmarkStart w:id="119" w:name="_Toc406489135"/>
      <w:bookmarkStart w:id="120" w:name="_Toc55309110"/>
      <w:r w:rsidRPr="00B71EDA">
        <w:rPr>
          <w:rFonts w:ascii="Arial" w:hAnsi="Arial" w:cs="Arial"/>
          <w:color w:val="auto"/>
          <w:sz w:val="24"/>
          <w:szCs w:val="24"/>
        </w:rPr>
        <w:t>General</w:t>
      </w:r>
      <w:bookmarkEnd w:id="117"/>
      <w:bookmarkEnd w:id="118"/>
      <w:bookmarkEnd w:id="119"/>
      <w:bookmarkEnd w:id="120"/>
    </w:p>
    <w:p w14:paraId="6F9EDA87" w14:textId="77777777" w:rsidR="001C271B" w:rsidRPr="00DE341C" w:rsidRDefault="00E431BB" w:rsidP="005D3757">
      <w:pPr>
        <w:pStyle w:val="ListParagraph"/>
        <w:widowControl w:val="0"/>
        <w:numPr>
          <w:ilvl w:val="0"/>
          <w:numId w:val="35"/>
        </w:numPr>
        <w:spacing w:after="240" w:line="360" w:lineRule="auto"/>
        <w:ind w:hanging="720"/>
        <w:contextualSpacing w:val="0"/>
        <w:rPr>
          <w:rFonts w:ascii="Arial" w:hAnsi="Arial" w:cs="Arial"/>
          <w:sz w:val="24"/>
          <w:szCs w:val="24"/>
        </w:rPr>
      </w:pPr>
      <w:r w:rsidRPr="00B71EDA">
        <w:rPr>
          <w:rFonts w:ascii="Arial" w:hAnsi="Arial" w:cs="Arial"/>
          <w:sz w:val="24"/>
          <w:szCs w:val="24"/>
        </w:rPr>
        <w:t>The Academy Trust cannot assign this Agreement</w:t>
      </w:r>
      <w:r w:rsidR="001C271B" w:rsidRPr="00B71EDA">
        <w:rPr>
          <w:rFonts w:ascii="Arial" w:hAnsi="Arial" w:cs="Arial"/>
          <w:sz w:val="24"/>
          <w:szCs w:val="24"/>
        </w:rPr>
        <w:t>.</w:t>
      </w:r>
    </w:p>
    <w:p w14:paraId="3C32612F" w14:textId="77777777" w:rsidR="001C271B" w:rsidRPr="00DE341C" w:rsidRDefault="007A57AD" w:rsidP="005D3757">
      <w:pPr>
        <w:pStyle w:val="ListParagraph"/>
        <w:widowControl w:val="0"/>
        <w:numPr>
          <w:ilvl w:val="0"/>
          <w:numId w:val="35"/>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Failure to exercise, or a delay in exercising, any right or remedy of the Secretary of State under this Agreement (including the right to terminate this Agreement), or a single or partial exercise of such a right or remedy, is not a waiver of, and does not prevent or restrict any initial or further exercise of, that or any other right or remedy. </w:t>
      </w:r>
    </w:p>
    <w:p w14:paraId="73C71087" w14:textId="77777777" w:rsidR="001C271B" w:rsidRPr="00DE341C" w:rsidRDefault="00E431BB" w:rsidP="005D3757">
      <w:pPr>
        <w:pStyle w:val="ListParagraph"/>
        <w:widowControl w:val="0"/>
        <w:numPr>
          <w:ilvl w:val="0"/>
          <w:numId w:val="35"/>
        </w:numPr>
        <w:spacing w:after="240" w:line="360" w:lineRule="auto"/>
        <w:ind w:hanging="720"/>
        <w:contextualSpacing w:val="0"/>
        <w:rPr>
          <w:rFonts w:ascii="Arial" w:hAnsi="Arial" w:cs="Arial"/>
          <w:sz w:val="24"/>
          <w:szCs w:val="24"/>
        </w:rPr>
      </w:pPr>
      <w:r w:rsidRPr="00DE341C">
        <w:rPr>
          <w:rFonts w:ascii="Arial" w:hAnsi="Arial" w:cs="Arial"/>
          <w:sz w:val="24"/>
          <w:szCs w:val="24"/>
        </w:rPr>
        <w:t>Termination of this Agreement</w:t>
      </w:r>
      <w:r w:rsidR="001C271B" w:rsidRPr="00DE341C">
        <w:rPr>
          <w:rFonts w:ascii="Arial" w:hAnsi="Arial" w:cs="Arial"/>
          <w:sz w:val="24"/>
          <w:szCs w:val="24"/>
        </w:rPr>
        <w:t xml:space="preserve"> </w:t>
      </w:r>
      <w:r w:rsidRPr="00DE341C">
        <w:rPr>
          <w:rFonts w:ascii="Arial" w:hAnsi="Arial" w:cs="Arial"/>
          <w:sz w:val="24"/>
          <w:szCs w:val="24"/>
        </w:rPr>
        <w:t>will</w:t>
      </w:r>
      <w:r w:rsidR="001C271B" w:rsidRPr="00DE341C">
        <w:rPr>
          <w:rFonts w:ascii="Arial" w:hAnsi="Arial" w:cs="Arial"/>
          <w:sz w:val="24"/>
          <w:szCs w:val="24"/>
        </w:rPr>
        <w:t xml:space="preserve"> not affect the accrued rights, remedies, obligations or liabilities of the parties existing at termination.</w:t>
      </w:r>
    </w:p>
    <w:p w14:paraId="36D1FDAF" w14:textId="77777777" w:rsidR="001C271B" w:rsidRPr="00B71EDA" w:rsidRDefault="001C271B" w:rsidP="005D3757">
      <w:pPr>
        <w:pStyle w:val="ListParagraph"/>
        <w:widowControl w:val="0"/>
        <w:numPr>
          <w:ilvl w:val="0"/>
          <w:numId w:val="35"/>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This </w:t>
      </w:r>
      <w:r w:rsidR="00E431BB" w:rsidRPr="00DE341C">
        <w:rPr>
          <w:rFonts w:ascii="Arial" w:hAnsi="Arial" w:cs="Arial"/>
          <w:sz w:val="24"/>
          <w:szCs w:val="24"/>
        </w:rPr>
        <w:t>Agreement</w:t>
      </w:r>
      <w:r w:rsidRPr="00DE341C">
        <w:rPr>
          <w:rFonts w:ascii="Arial" w:hAnsi="Arial" w:cs="Arial"/>
          <w:sz w:val="24"/>
          <w:szCs w:val="24"/>
        </w:rPr>
        <w:t xml:space="preserve"> may be executed in any number of counterparts, each of which when executed and delivered shall constitute a duplicate original, but all </w:t>
      </w:r>
      <w:r w:rsidR="00E431BB" w:rsidRPr="00DE341C">
        <w:rPr>
          <w:rFonts w:ascii="Arial" w:hAnsi="Arial" w:cs="Arial"/>
          <w:sz w:val="24"/>
          <w:szCs w:val="24"/>
        </w:rPr>
        <w:t>of which will</w:t>
      </w:r>
      <w:r w:rsidRPr="00DE341C">
        <w:rPr>
          <w:rFonts w:ascii="Arial" w:hAnsi="Arial" w:cs="Arial"/>
          <w:sz w:val="24"/>
          <w:szCs w:val="24"/>
        </w:rPr>
        <w:t xml:space="preserve"> together constitute the </w:t>
      </w:r>
      <w:r w:rsidR="00E431BB" w:rsidRPr="00DE341C">
        <w:rPr>
          <w:rFonts w:ascii="Arial" w:hAnsi="Arial" w:cs="Arial"/>
          <w:sz w:val="24"/>
          <w:szCs w:val="24"/>
        </w:rPr>
        <w:t>same</w:t>
      </w:r>
      <w:r w:rsidRPr="00DE341C">
        <w:rPr>
          <w:rFonts w:ascii="Arial" w:hAnsi="Arial" w:cs="Arial"/>
          <w:sz w:val="24"/>
          <w:szCs w:val="24"/>
        </w:rPr>
        <w:t xml:space="preserve"> agreement.</w:t>
      </w:r>
    </w:p>
    <w:p w14:paraId="30FDF91E" w14:textId="77777777" w:rsidR="001C271B" w:rsidRDefault="001C271B" w:rsidP="005D3757">
      <w:pPr>
        <w:pStyle w:val="ListParagraph"/>
        <w:widowControl w:val="0"/>
        <w:numPr>
          <w:ilvl w:val="0"/>
          <w:numId w:val="35"/>
        </w:numPr>
        <w:spacing w:after="240" w:line="360" w:lineRule="auto"/>
        <w:ind w:hanging="720"/>
        <w:contextualSpacing w:val="0"/>
        <w:rPr>
          <w:rFonts w:ascii="Arial" w:hAnsi="Arial" w:cs="Arial"/>
          <w:sz w:val="24"/>
          <w:szCs w:val="24"/>
        </w:rPr>
      </w:pPr>
      <w:r w:rsidRPr="00B71EDA">
        <w:rPr>
          <w:rFonts w:ascii="Arial" w:hAnsi="Arial" w:cs="Arial"/>
          <w:sz w:val="24"/>
          <w:szCs w:val="24"/>
        </w:rPr>
        <w:t>This Agreement and any dispute or claim arising out of or in connection with it or its subject matter or formation (including non-contractual disputes or claims) shall be governed by and construed in accordance with the law of England and Wales</w:t>
      </w:r>
      <w:r w:rsidR="00497597" w:rsidRPr="00B71EDA">
        <w:rPr>
          <w:rFonts w:ascii="Arial" w:hAnsi="Arial" w:cs="Arial"/>
          <w:sz w:val="24"/>
          <w:szCs w:val="24"/>
        </w:rPr>
        <w:t>, and submitted to the exclusive jurisdiction of the courts of England and Wales</w:t>
      </w:r>
      <w:r w:rsidRPr="00B71EDA">
        <w:rPr>
          <w:rFonts w:ascii="Arial" w:hAnsi="Arial" w:cs="Arial"/>
          <w:sz w:val="24"/>
          <w:szCs w:val="24"/>
        </w:rPr>
        <w:t>.</w:t>
      </w:r>
    </w:p>
    <w:p w14:paraId="1A4AC5DF" w14:textId="65C6FA25" w:rsidR="00BB734B" w:rsidRPr="00CE26DB" w:rsidRDefault="0058110F" w:rsidP="005D3757">
      <w:pPr>
        <w:pStyle w:val="ListParagraph"/>
        <w:widowControl w:val="0"/>
        <w:numPr>
          <w:ilvl w:val="0"/>
          <w:numId w:val="35"/>
        </w:numPr>
        <w:spacing w:after="720" w:line="360" w:lineRule="auto"/>
        <w:ind w:hanging="720"/>
        <w:contextualSpacing w:val="0"/>
        <w:rPr>
          <w:rFonts w:ascii="Arial" w:hAnsi="Arial" w:cs="Arial"/>
          <w:sz w:val="24"/>
          <w:szCs w:val="24"/>
        </w:rPr>
      </w:pPr>
      <w:r>
        <w:rPr>
          <w:rFonts w:ascii="Arial" w:hAnsi="Arial" w:cs="Arial"/>
          <w:sz w:val="24"/>
          <w:szCs w:val="24"/>
        </w:rPr>
        <w:t xml:space="preserve">Not used. </w:t>
      </w:r>
    </w:p>
    <w:p w14:paraId="4195CAE9" w14:textId="77777777" w:rsidR="00CA467B" w:rsidRDefault="00CA467B" w:rsidP="009338CA">
      <w:pPr>
        <w:widowControl w:val="0"/>
        <w:rPr>
          <w:rFonts w:ascii="Arial" w:hAnsi="Arial" w:cs="Arial"/>
          <w:sz w:val="24"/>
          <w:szCs w:val="24"/>
        </w:rPr>
      </w:pPr>
      <w:r>
        <w:rPr>
          <w:rFonts w:ascii="Arial" w:hAnsi="Arial" w:cs="Arial"/>
          <w:sz w:val="24"/>
          <w:szCs w:val="24"/>
        </w:rPr>
        <w:br w:type="page"/>
      </w:r>
    </w:p>
    <w:p w14:paraId="636D8351" w14:textId="684B8E6D" w:rsidR="001C271B" w:rsidRPr="00E31967" w:rsidRDefault="001C271B" w:rsidP="00E31967">
      <w:pPr>
        <w:widowControl w:val="0"/>
        <w:rPr>
          <w:rFonts w:ascii="Arial" w:hAnsi="Arial" w:cs="Arial"/>
          <w:b/>
          <w:bCs/>
          <w:sz w:val="28"/>
          <w:szCs w:val="28"/>
        </w:rPr>
      </w:pPr>
      <w:bookmarkStart w:id="121" w:name="_Toc388008820"/>
      <w:bookmarkStart w:id="122" w:name="_Toc391559088"/>
      <w:bookmarkStart w:id="123" w:name="_Toc406489136"/>
      <w:r w:rsidRPr="00E31967">
        <w:rPr>
          <w:rFonts w:ascii="Arial" w:hAnsi="Arial" w:cs="Arial"/>
          <w:b/>
          <w:bCs/>
          <w:sz w:val="28"/>
          <w:szCs w:val="28"/>
          <w:u w:val="single"/>
        </w:rPr>
        <w:t>A</w:t>
      </w:r>
      <w:r w:rsidR="009F69E8" w:rsidRPr="00E31967">
        <w:rPr>
          <w:rFonts w:ascii="Arial" w:hAnsi="Arial" w:cs="Arial"/>
          <w:b/>
          <w:bCs/>
          <w:sz w:val="28"/>
          <w:szCs w:val="28"/>
          <w:u w:val="single"/>
        </w:rPr>
        <w:t>NNEXES</w:t>
      </w:r>
      <w:bookmarkEnd w:id="121"/>
      <w:bookmarkEnd w:id="122"/>
      <w:bookmarkEnd w:id="123"/>
    </w:p>
    <w:p w14:paraId="6B59ED29" w14:textId="763393A7" w:rsidR="00F268CB" w:rsidRPr="00F268CB" w:rsidRDefault="00F268CB" w:rsidP="005D3757">
      <w:pPr>
        <w:pStyle w:val="ListParagraph"/>
        <w:numPr>
          <w:ilvl w:val="0"/>
          <w:numId w:val="30"/>
        </w:numPr>
        <w:spacing w:line="360" w:lineRule="auto"/>
        <w:ind w:left="426"/>
        <w:outlineLvl w:val="0"/>
        <w:rPr>
          <w:rFonts w:ascii="Arial" w:hAnsi="Arial" w:cs="Arial"/>
          <w:b/>
          <w:sz w:val="24"/>
          <w:szCs w:val="24"/>
          <w:u w:val="single"/>
        </w:rPr>
      </w:pPr>
      <w:bookmarkStart w:id="124" w:name="_Toc388009479"/>
      <w:bookmarkStart w:id="125" w:name="_Toc406488089"/>
      <w:bookmarkStart w:id="126" w:name="_Toc447609212"/>
      <w:bookmarkStart w:id="127" w:name="_Toc55309111"/>
      <w:r w:rsidRPr="00F268CB">
        <w:rPr>
          <w:rFonts w:ascii="Arial" w:hAnsi="Arial" w:cs="Arial"/>
          <w:b/>
          <w:sz w:val="24"/>
          <w:szCs w:val="24"/>
          <w:u w:val="single"/>
        </w:rPr>
        <w:t xml:space="preserve">ADMISSION OF CHILDREN AND YOUNG PEOPLE WITH </w:t>
      </w:r>
      <w:bookmarkEnd w:id="124"/>
      <w:bookmarkEnd w:id="125"/>
      <w:bookmarkEnd w:id="126"/>
      <w:r w:rsidRPr="00F268CB">
        <w:rPr>
          <w:rFonts w:ascii="Arial" w:hAnsi="Arial" w:cs="Arial"/>
          <w:b/>
          <w:sz w:val="24"/>
          <w:szCs w:val="24"/>
          <w:u w:val="single"/>
        </w:rPr>
        <w:t>EDUCATION, HEALTH AND CARE PLANS</w:t>
      </w:r>
      <w:bookmarkEnd w:id="127"/>
    </w:p>
    <w:p w14:paraId="49C65D34" w14:textId="607397B3" w:rsidR="00F268CB" w:rsidRPr="00F268CB" w:rsidRDefault="00F268CB" w:rsidP="00F268CB">
      <w:pPr>
        <w:spacing w:line="360" w:lineRule="auto"/>
        <w:rPr>
          <w:rFonts w:ascii="Arial" w:hAnsi="Arial" w:cs="Arial"/>
          <w:sz w:val="24"/>
          <w:szCs w:val="24"/>
        </w:rPr>
      </w:pPr>
      <w:r w:rsidRPr="00F268CB">
        <w:rPr>
          <w:rFonts w:ascii="Arial" w:hAnsi="Arial" w:cs="Arial"/>
          <w:sz w:val="24"/>
          <w:szCs w:val="24"/>
        </w:rPr>
        <w:t>“</w:t>
      </w:r>
      <w:r w:rsidRPr="00F268CB">
        <w:rPr>
          <w:rFonts w:ascii="Arial" w:hAnsi="Arial" w:cs="Arial"/>
          <w:b/>
          <w:sz w:val="24"/>
          <w:szCs w:val="24"/>
        </w:rPr>
        <w:t>EHC plan</w:t>
      </w:r>
      <w:r w:rsidRPr="00F268CB">
        <w:rPr>
          <w:rFonts w:ascii="Arial" w:hAnsi="Arial" w:cs="Arial"/>
          <w:sz w:val="24"/>
          <w:szCs w:val="24"/>
        </w:rPr>
        <w:t>” means an Education, Health and Care</w:t>
      </w:r>
      <w:r w:rsidR="00DD3D3E">
        <w:rPr>
          <w:rFonts w:ascii="Arial" w:hAnsi="Arial" w:cs="Arial"/>
          <w:sz w:val="24"/>
          <w:szCs w:val="24"/>
        </w:rPr>
        <w:t xml:space="preserve"> plan made under section 37 </w:t>
      </w:r>
      <w:r w:rsidRPr="00F268CB">
        <w:rPr>
          <w:rFonts w:ascii="Arial" w:hAnsi="Arial" w:cs="Arial"/>
          <w:sz w:val="24"/>
          <w:szCs w:val="24"/>
        </w:rPr>
        <w:t>of the Children and Families Act 2014.</w:t>
      </w:r>
    </w:p>
    <w:p w14:paraId="59F280C3" w14:textId="007E3EF9" w:rsidR="00F268CB" w:rsidRPr="00237FEA" w:rsidRDefault="00237FEA" w:rsidP="00237FEA">
      <w:pPr>
        <w:spacing w:after="240" w:line="360" w:lineRule="auto"/>
        <w:rPr>
          <w:rFonts w:ascii="Arial" w:hAnsi="Arial" w:cs="Arial"/>
          <w:sz w:val="24"/>
          <w:szCs w:val="24"/>
        </w:rPr>
      </w:pPr>
      <w:r>
        <w:rPr>
          <w:rFonts w:ascii="Arial" w:hAnsi="Arial" w:cs="Arial"/>
          <w:sz w:val="24"/>
          <w:szCs w:val="24"/>
        </w:rPr>
        <w:t xml:space="preserve">7.A </w:t>
      </w:r>
      <w:r>
        <w:rPr>
          <w:rFonts w:ascii="Arial" w:hAnsi="Arial" w:cs="Arial"/>
          <w:sz w:val="24"/>
          <w:szCs w:val="24"/>
        </w:rPr>
        <w:tab/>
      </w:r>
      <w:r w:rsidR="00F268CB" w:rsidRPr="00237FEA">
        <w:rPr>
          <w:rFonts w:ascii="Arial" w:hAnsi="Arial" w:cs="Arial"/>
          <w:sz w:val="24"/>
          <w:szCs w:val="24"/>
        </w:rPr>
        <w:t xml:space="preserve">Except as set out in clause </w:t>
      </w:r>
      <w:r w:rsidR="00E0390E" w:rsidRPr="00237FEA">
        <w:rPr>
          <w:rFonts w:ascii="Arial" w:hAnsi="Arial" w:cs="Arial"/>
          <w:sz w:val="24"/>
          <w:szCs w:val="24"/>
        </w:rPr>
        <w:t>8</w:t>
      </w:r>
      <w:r w:rsidR="00F268CB" w:rsidRPr="00237FEA">
        <w:rPr>
          <w:rFonts w:ascii="Arial" w:hAnsi="Arial" w:cs="Arial"/>
          <w:sz w:val="24"/>
          <w:szCs w:val="24"/>
        </w:rPr>
        <w:t xml:space="preserve"> below, the Children and Families Act 2014 imposes duties directly on Academies in respect of pupils with special educational needs, including the admission of pupils with EHC plans.  If an Academy Trust considers that a LA should not have named the Academy in an EHC plan, it may ask the Secretary of State to determine whether the LA has acted unreasonably, and to make an order directing the LA to reconsider. The Academy Trust must admit the pupil if such a determination is pending.  The Secretary of State’s determination as to whether the LA acted unreasonably will be final, subject to any right of appeal which a parent of the pupil may have to the First Tier Tribunal (Special Educational Needs and Disability) or the Upper Tribunal Administrative Appeals Chamber.</w:t>
      </w:r>
      <w:r w:rsidR="00F268CB" w:rsidRPr="00237FEA" w:rsidDel="000A010A">
        <w:rPr>
          <w:rFonts w:ascii="Arial" w:hAnsi="Arial" w:cs="Arial"/>
          <w:sz w:val="24"/>
          <w:szCs w:val="24"/>
        </w:rPr>
        <w:t xml:space="preserve"> </w:t>
      </w:r>
    </w:p>
    <w:p w14:paraId="0005869C" w14:textId="0F999CDC" w:rsidR="00F268CB" w:rsidRPr="00F268CB" w:rsidRDefault="00F268CB" w:rsidP="005D3757">
      <w:pPr>
        <w:numPr>
          <w:ilvl w:val="0"/>
          <w:numId w:val="36"/>
        </w:numPr>
        <w:spacing w:after="240" w:line="360" w:lineRule="auto"/>
        <w:outlineLvl w:val="0"/>
        <w:rPr>
          <w:rFonts w:ascii="Arial" w:hAnsi="Arial" w:cs="Arial"/>
          <w:sz w:val="24"/>
          <w:szCs w:val="24"/>
          <w:u w:val="single"/>
        </w:rPr>
      </w:pPr>
      <w:bookmarkStart w:id="128" w:name="_Toc388009480"/>
      <w:bookmarkStart w:id="129" w:name="_Toc406488090"/>
      <w:bookmarkStart w:id="130" w:name="_Toc447609213"/>
      <w:bookmarkStart w:id="131" w:name="_Toc55309112"/>
      <w:r w:rsidRPr="00F268CB">
        <w:rPr>
          <w:rFonts w:ascii="Arial" w:hAnsi="Arial" w:cs="Arial"/>
          <w:b/>
          <w:sz w:val="24"/>
          <w:szCs w:val="24"/>
          <w:u w:val="single"/>
        </w:rPr>
        <w:t>ADMISSION OF CHILDREN WITH A STATEMENT OF SPECIAL EDUCATIONAL NEEDS</w:t>
      </w:r>
      <w:bookmarkEnd w:id="128"/>
      <w:bookmarkEnd w:id="129"/>
      <w:bookmarkEnd w:id="130"/>
      <w:bookmarkEnd w:id="131"/>
    </w:p>
    <w:p w14:paraId="5F91D3ED" w14:textId="3030C46C" w:rsidR="00F268CB" w:rsidRPr="00F268CB" w:rsidRDefault="00F268CB" w:rsidP="00F268CB">
      <w:pPr>
        <w:spacing w:line="360" w:lineRule="auto"/>
        <w:rPr>
          <w:rFonts w:ascii="Arial" w:hAnsi="Arial" w:cs="Arial"/>
          <w:sz w:val="24"/>
          <w:szCs w:val="24"/>
        </w:rPr>
      </w:pPr>
      <w:r w:rsidRPr="00F268CB">
        <w:rPr>
          <w:rFonts w:ascii="Arial" w:hAnsi="Arial" w:cs="Arial"/>
          <w:sz w:val="24"/>
          <w:szCs w:val="24"/>
        </w:rPr>
        <w:t xml:space="preserve">(Clauses </w:t>
      </w:r>
      <w:r w:rsidR="000819A5">
        <w:rPr>
          <w:rFonts w:ascii="Arial" w:hAnsi="Arial" w:cs="Arial"/>
          <w:sz w:val="24"/>
          <w:szCs w:val="24"/>
        </w:rPr>
        <w:t>8</w:t>
      </w:r>
      <w:r w:rsidR="00237FEA">
        <w:rPr>
          <w:rFonts w:ascii="Arial" w:hAnsi="Arial" w:cs="Arial"/>
          <w:sz w:val="24"/>
          <w:szCs w:val="24"/>
        </w:rPr>
        <w:t>.A</w:t>
      </w:r>
      <w:r w:rsidRPr="00F268CB">
        <w:rPr>
          <w:rFonts w:ascii="Arial" w:hAnsi="Arial" w:cs="Arial"/>
          <w:sz w:val="24"/>
          <w:szCs w:val="24"/>
        </w:rPr>
        <w:t>-</w:t>
      </w:r>
      <w:r w:rsidR="000819A5">
        <w:rPr>
          <w:rFonts w:ascii="Arial" w:hAnsi="Arial" w:cs="Arial"/>
          <w:sz w:val="24"/>
          <w:szCs w:val="24"/>
        </w:rPr>
        <w:t>8</w:t>
      </w:r>
      <w:r w:rsidRPr="00F268CB">
        <w:rPr>
          <w:rFonts w:ascii="Arial" w:hAnsi="Arial" w:cs="Arial"/>
          <w:sz w:val="24"/>
          <w:szCs w:val="24"/>
        </w:rPr>
        <w:t>.</w:t>
      </w:r>
      <w:r w:rsidR="00237FEA">
        <w:rPr>
          <w:rFonts w:ascii="Arial" w:hAnsi="Arial" w:cs="Arial"/>
          <w:sz w:val="24"/>
          <w:szCs w:val="24"/>
        </w:rPr>
        <w:t>G</w:t>
      </w:r>
      <w:r w:rsidRPr="00F268CB">
        <w:rPr>
          <w:rFonts w:ascii="Arial" w:hAnsi="Arial" w:cs="Arial"/>
          <w:sz w:val="24"/>
          <w:szCs w:val="24"/>
        </w:rPr>
        <w:t xml:space="preserve"> only apply where the pupil has a statement of special educational needs (SEN) rather than an EHC plan and where they therefore continue to be subject to the relevant provisions of the Education Act 1996. EHC plans are replacing statements of SEN but although all statements of SEN should have been converted to an EHC plan by the 1 April 2018 this clause is retained to protect pupils who still have a statement of special education need after this date. The detail on the drafting of a statement below is retained to protect pupils in exceptional circumstances.)</w:t>
      </w:r>
    </w:p>
    <w:p w14:paraId="787C0BC1" w14:textId="77777777" w:rsidR="00F268CB" w:rsidRPr="00F268CB" w:rsidRDefault="00F268CB" w:rsidP="00F268CB">
      <w:pPr>
        <w:spacing w:before="120" w:after="120" w:line="360" w:lineRule="auto"/>
        <w:rPr>
          <w:rFonts w:ascii="Arial" w:hAnsi="Arial" w:cs="Arial"/>
          <w:sz w:val="24"/>
          <w:szCs w:val="24"/>
        </w:rPr>
      </w:pPr>
      <w:r w:rsidRPr="00F268CB">
        <w:rPr>
          <w:rFonts w:ascii="Arial" w:hAnsi="Arial" w:cs="Arial"/>
          <w:sz w:val="24"/>
          <w:szCs w:val="24"/>
        </w:rPr>
        <w:t>“</w:t>
      </w:r>
      <w:r w:rsidRPr="00F268CB">
        <w:rPr>
          <w:rFonts w:ascii="Arial" w:hAnsi="Arial" w:cs="Arial"/>
          <w:b/>
          <w:sz w:val="24"/>
          <w:szCs w:val="24"/>
        </w:rPr>
        <w:t>Statement of SEN</w:t>
      </w:r>
      <w:r w:rsidRPr="00F268CB">
        <w:rPr>
          <w:rFonts w:ascii="Arial" w:hAnsi="Arial" w:cs="Arial"/>
          <w:sz w:val="24"/>
          <w:szCs w:val="24"/>
        </w:rPr>
        <w:t>” means a statement made under section 324 of the Education Act 1996.</w:t>
      </w:r>
    </w:p>
    <w:p w14:paraId="49DBD117" w14:textId="53E94FCA" w:rsidR="00F268CB" w:rsidRDefault="00F268CB" w:rsidP="005D3757">
      <w:pPr>
        <w:pStyle w:val="ListParagraph"/>
        <w:numPr>
          <w:ilvl w:val="1"/>
          <w:numId w:val="37"/>
        </w:numPr>
        <w:spacing w:after="240" w:line="360" w:lineRule="auto"/>
        <w:ind w:left="567" w:hanging="567"/>
        <w:rPr>
          <w:rFonts w:ascii="Arial" w:hAnsi="Arial" w:cs="Arial"/>
          <w:sz w:val="24"/>
          <w:szCs w:val="24"/>
        </w:rPr>
      </w:pPr>
      <w:r w:rsidRPr="000819A5">
        <w:rPr>
          <w:rFonts w:ascii="Arial" w:hAnsi="Arial" w:cs="Arial"/>
          <w:sz w:val="24"/>
          <w:szCs w:val="24"/>
        </w:rPr>
        <w:t>The Academy Trust must admit all children with a Statement of SEN naming the Academy.</w:t>
      </w:r>
    </w:p>
    <w:p w14:paraId="38A6D512" w14:textId="79A4477C" w:rsidR="000819A5" w:rsidRDefault="000819A5" w:rsidP="005D3757">
      <w:pPr>
        <w:pStyle w:val="ListParagraph"/>
        <w:numPr>
          <w:ilvl w:val="1"/>
          <w:numId w:val="37"/>
        </w:numPr>
        <w:spacing w:after="240" w:line="360" w:lineRule="auto"/>
        <w:ind w:left="567" w:hanging="567"/>
        <w:rPr>
          <w:rFonts w:ascii="Arial" w:hAnsi="Arial" w:cs="Arial"/>
          <w:sz w:val="24"/>
          <w:szCs w:val="24"/>
        </w:rPr>
      </w:pPr>
      <w:r w:rsidRPr="00F268CB">
        <w:rPr>
          <w:rFonts w:ascii="Arial" w:hAnsi="Arial" w:cs="Arial"/>
          <w:sz w:val="24"/>
          <w:szCs w:val="24"/>
        </w:rPr>
        <w:t>The Academy Trust must have regard to the Special Educational Needs Code of practice 2001 when dealing with statements of SEN</w:t>
      </w:r>
      <w:r>
        <w:rPr>
          <w:rFonts w:ascii="Arial" w:hAnsi="Arial" w:cs="Arial"/>
          <w:sz w:val="24"/>
          <w:szCs w:val="24"/>
        </w:rPr>
        <w:t>.</w:t>
      </w:r>
    </w:p>
    <w:p w14:paraId="27E003D7" w14:textId="77777777" w:rsidR="000819A5" w:rsidRPr="00F268CB" w:rsidRDefault="000819A5" w:rsidP="005D3757">
      <w:pPr>
        <w:numPr>
          <w:ilvl w:val="1"/>
          <w:numId w:val="37"/>
        </w:numPr>
        <w:spacing w:after="240" w:line="360" w:lineRule="auto"/>
        <w:ind w:left="567" w:hanging="567"/>
        <w:rPr>
          <w:rFonts w:ascii="Arial" w:hAnsi="Arial" w:cs="Arial"/>
          <w:sz w:val="24"/>
          <w:szCs w:val="24"/>
        </w:rPr>
      </w:pPr>
      <w:r w:rsidRPr="00F268CB">
        <w:rPr>
          <w:rFonts w:ascii="Arial" w:hAnsi="Arial" w:cs="Arial"/>
          <w:sz w:val="24"/>
          <w:szCs w:val="24"/>
        </w:rPr>
        <w:t xml:space="preserve">Where the LA sends the Academy Trust a draft statement with a proposal that the Academy  is named in the final statement, the Academy Trust must respond within 15 working days </w:t>
      </w:r>
      <w:r w:rsidRPr="00F268CB">
        <w:rPr>
          <w:rFonts w:ascii="Arial" w:hAnsi="Arial" w:cs="Arial"/>
          <w:iCs/>
          <w:sz w:val="24"/>
          <w:szCs w:val="24"/>
          <w:lang w:eastAsia="en-GB"/>
        </w:rPr>
        <w:t>unless the time period falls within a school holiday that is longer than two weeks in which case the Academy Trust should respond within 15 working days of the end of the school holiday</w:t>
      </w:r>
      <w:r w:rsidRPr="00F268CB">
        <w:rPr>
          <w:rFonts w:ascii="Arial" w:hAnsi="Arial" w:cs="Arial"/>
          <w:sz w:val="24"/>
          <w:szCs w:val="24"/>
        </w:rPr>
        <w:t xml:space="preserve">. </w:t>
      </w:r>
    </w:p>
    <w:p w14:paraId="2E57686B" w14:textId="2C3360B6" w:rsidR="000819A5" w:rsidRDefault="000819A5" w:rsidP="005D3757">
      <w:pPr>
        <w:pStyle w:val="ListParagraph"/>
        <w:numPr>
          <w:ilvl w:val="1"/>
          <w:numId w:val="37"/>
        </w:numPr>
        <w:spacing w:after="240" w:line="360" w:lineRule="auto"/>
        <w:ind w:left="567" w:hanging="567"/>
        <w:rPr>
          <w:rFonts w:ascii="Arial" w:hAnsi="Arial" w:cs="Arial"/>
          <w:sz w:val="24"/>
          <w:szCs w:val="24"/>
        </w:rPr>
      </w:pPr>
      <w:r>
        <w:rPr>
          <w:rFonts w:ascii="Arial" w:hAnsi="Arial" w:cs="Arial"/>
          <w:sz w:val="24"/>
          <w:szCs w:val="24"/>
        </w:rPr>
        <w:t>In its response the Academy Trust must either:</w:t>
      </w:r>
    </w:p>
    <w:p w14:paraId="0692DFE3" w14:textId="77777777" w:rsidR="00F268CB" w:rsidRPr="00F268CB" w:rsidRDefault="00F268CB" w:rsidP="00F268CB">
      <w:pPr>
        <w:spacing w:before="120" w:after="120" w:line="360" w:lineRule="auto"/>
        <w:ind w:left="993" w:hanging="284"/>
        <w:rPr>
          <w:rFonts w:ascii="Arial" w:hAnsi="Arial" w:cs="Arial"/>
          <w:sz w:val="24"/>
          <w:szCs w:val="24"/>
        </w:rPr>
      </w:pPr>
      <w:r w:rsidRPr="00F268CB">
        <w:rPr>
          <w:rFonts w:ascii="Arial" w:hAnsi="Arial" w:cs="Arial"/>
          <w:sz w:val="24"/>
          <w:szCs w:val="24"/>
        </w:rPr>
        <w:t>a. consent to being named in the final statement or</w:t>
      </w:r>
    </w:p>
    <w:p w14:paraId="4BA3A91B" w14:textId="6D3532E7" w:rsidR="00F268CB" w:rsidRDefault="00F268CB" w:rsidP="00F268CB">
      <w:pPr>
        <w:spacing w:before="120" w:after="120" w:line="360" w:lineRule="auto"/>
        <w:ind w:left="993" w:hanging="284"/>
        <w:rPr>
          <w:rFonts w:ascii="Arial" w:hAnsi="Arial" w:cs="Arial"/>
          <w:sz w:val="24"/>
          <w:szCs w:val="24"/>
        </w:rPr>
      </w:pPr>
      <w:r w:rsidRPr="00F268CB">
        <w:rPr>
          <w:rFonts w:ascii="Arial" w:hAnsi="Arial" w:cs="Arial"/>
          <w:sz w:val="24"/>
          <w:szCs w:val="24"/>
        </w:rPr>
        <w:t>b. explain why it believes that admitting the child would be incompatible with the provision of efficient education for other children and the efficient use of resources, including why no reasonable steps could secure compatibility. In doing so the Academy Trust must have regard to the relevant legislation and Code of Practice. If the LA does not agree with the Academy Trust’s response, and names the Academy in the child’s Statement of SEN, the Academy Trust must admit the child to the school as specified in the statement or otherwise by the LA. The final decision as to whether to name the Academy falls to the LA.</w:t>
      </w:r>
    </w:p>
    <w:p w14:paraId="21DA7A2B" w14:textId="4CF1F09B" w:rsidR="000819A5" w:rsidRDefault="000819A5" w:rsidP="005D3757">
      <w:pPr>
        <w:pStyle w:val="ListParagraph"/>
        <w:numPr>
          <w:ilvl w:val="1"/>
          <w:numId w:val="37"/>
        </w:numPr>
        <w:spacing w:after="240" w:line="360" w:lineRule="auto"/>
        <w:ind w:left="567" w:hanging="567"/>
        <w:rPr>
          <w:rFonts w:ascii="Arial" w:hAnsi="Arial" w:cs="Arial"/>
          <w:sz w:val="24"/>
          <w:szCs w:val="24"/>
        </w:rPr>
      </w:pPr>
      <w:r w:rsidRPr="00F268CB">
        <w:rPr>
          <w:rFonts w:ascii="Arial" w:hAnsi="Arial" w:cs="Arial"/>
          <w:sz w:val="24"/>
          <w:szCs w:val="24"/>
        </w:rPr>
        <w:t>If the Academy Trust considers that the LA should not have named the Academy in the statement of SEN, it may ask the Secretary of State to determine whether the LA has acted unreasonably, and to make an order directing the LA to reconsider. The Academy Trust must admit the pupil if such a determination is pending. The Secretary of State’s determination will be final, subject only to any right of appeal which a parent of the child may have to the First-tier Tribunal (Special Educational Needs and Disability) or the Upper Tribunal Administrative Appeals Chamber.</w:t>
      </w:r>
    </w:p>
    <w:p w14:paraId="05F8E515" w14:textId="77777777" w:rsidR="000819A5" w:rsidRDefault="000819A5" w:rsidP="000819A5">
      <w:pPr>
        <w:pStyle w:val="ListParagraph"/>
        <w:spacing w:after="240" w:line="360" w:lineRule="auto"/>
        <w:ind w:left="567"/>
        <w:rPr>
          <w:rFonts w:ascii="Arial" w:hAnsi="Arial" w:cs="Arial"/>
          <w:sz w:val="24"/>
          <w:szCs w:val="24"/>
        </w:rPr>
      </w:pPr>
    </w:p>
    <w:p w14:paraId="4A40AAFF" w14:textId="1629801D" w:rsidR="000819A5" w:rsidRDefault="000819A5" w:rsidP="005D3757">
      <w:pPr>
        <w:pStyle w:val="ListParagraph"/>
        <w:numPr>
          <w:ilvl w:val="1"/>
          <w:numId w:val="37"/>
        </w:numPr>
        <w:spacing w:before="240" w:after="240" w:line="360" w:lineRule="auto"/>
        <w:ind w:left="567" w:hanging="567"/>
        <w:rPr>
          <w:rFonts w:ascii="Arial" w:hAnsi="Arial" w:cs="Arial"/>
          <w:sz w:val="24"/>
          <w:szCs w:val="24"/>
        </w:rPr>
      </w:pPr>
      <w:r w:rsidRPr="00F268CB">
        <w:rPr>
          <w:rFonts w:ascii="Arial" w:hAnsi="Arial" w:cs="Arial"/>
          <w:sz w:val="24"/>
          <w:szCs w:val="24"/>
        </w:rPr>
        <w:t>If a parent of a child for whom the LA maintains a statement appeals to the First-tier Tribunal (Special Educational Needs and Disability) or the Upper Tribunal Administrative Appeals Chamber, either for or against the naming of the Academy in the child’s statement, then the Tribunal’s decision will be binding, even if it is different from that of the Secretary of State</w:t>
      </w:r>
      <w:r>
        <w:rPr>
          <w:rFonts w:ascii="Arial" w:hAnsi="Arial" w:cs="Arial"/>
          <w:sz w:val="24"/>
          <w:szCs w:val="24"/>
        </w:rPr>
        <w:t>.</w:t>
      </w:r>
    </w:p>
    <w:p w14:paraId="7E4EB063" w14:textId="77777777" w:rsidR="000819A5" w:rsidRPr="000819A5" w:rsidRDefault="000819A5" w:rsidP="000819A5">
      <w:pPr>
        <w:pStyle w:val="ListParagraph"/>
        <w:rPr>
          <w:rFonts w:ascii="Arial" w:hAnsi="Arial" w:cs="Arial"/>
          <w:sz w:val="24"/>
          <w:szCs w:val="24"/>
        </w:rPr>
      </w:pPr>
    </w:p>
    <w:p w14:paraId="718C4B57" w14:textId="0E9D2885" w:rsidR="000819A5" w:rsidRDefault="000819A5" w:rsidP="005D3757">
      <w:pPr>
        <w:pStyle w:val="ListParagraph"/>
        <w:numPr>
          <w:ilvl w:val="1"/>
          <w:numId w:val="37"/>
        </w:numPr>
        <w:spacing w:after="240" w:line="360" w:lineRule="auto"/>
        <w:ind w:left="567" w:hanging="567"/>
        <w:rPr>
          <w:rFonts w:ascii="Arial" w:hAnsi="Arial" w:cs="Arial"/>
          <w:sz w:val="24"/>
          <w:szCs w:val="24"/>
        </w:rPr>
      </w:pPr>
      <w:r w:rsidRPr="00F268CB">
        <w:rPr>
          <w:rFonts w:ascii="Arial" w:hAnsi="Arial" w:cs="Arial"/>
          <w:sz w:val="24"/>
          <w:szCs w:val="24"/>
        </w:rPr>
        <w:t>Where it has been finally determined that the Academy be named in a child’s Statement of SEN, the Academy Trust must admit the child to the Academy, notwithstanding any other admissions requirements in this Agreement</w:t>
      </w:r>
      <w:r>
        <w:rPr>
          <w:rFonts w:ascii="Arial" w:hAnsi="Arial" w:cs="Arial"/>
          <w:sz w:val="24"/>
          <w:szCs w:val="24"/>
        </w:rPr>
        <w:t>.</w:t>
      </w:r>
    </w:p>
    <w:p w14:paraId="012BF209" w14:textId="77777777" w:rsidR="000819A5" w:rsidRPr="000819A5" w:rsidRDefault="000819A5" w:rsidP="000819A5">
      <w:pPr>
        <w:pStyle w:val="ListParagraph"/>
        <w:rPr>
          <w:rFonts w:ascii="Arial" w:hAnsi="Arial" w:cs="Arial"/>
          <w:sz w:val="24"/>
          <w:szCs w:val="24"/>
        </w:rPr>
      </w:pPr>
    </w:p>
    <w:p w14:paraId="7AD5E560" w14:textId="17E77E20" w:rsidR="00F268CB" w:rsidRPr="000819A5" w:rsidRDefault="000819A5" w:rsidP="005D3757">
      <w:pPr>
        <w:pStyle w:val="ListParagraph"/>
        <w:numPr>
          <w:ilvl w:val="1"/>
          <w:numId w:val="37"/>
        </w:numPr>
        <w:spacing w:after="240" w:line="360" w:lineRule="auto"/>
        <w:ind w:left="567" w:hanging="567"/>
        <w:rPr>
          <w:rFonts w:ascii="Arial" w:hAnsi="Arial" w:cs="Arial"/>
          <w:sz w:val="24"/>
          <w:szCs w:val="24"/>
        </w:rPr>
      </w:pPr>
      <w:r w:rsidRPr="00F268CB">
        <w:rPr>
          <w:rFonts w:ascii="Arial" w:hAnsi="Arial" w:cs="Arial"/>
          <w:sz w:val="24"/>
          <w:szCs w:val="24"/>
        </w:rPr>
        <w:t xml:space="preserve">Clauses </w:t>
      </w:r>
      <w:r>
        <w:rPr>
          <w:rFonts w:ascii="Arial" w:hAnsi="Arial" w:cs="Arial"/>
          <w:sz w:val="24"/>
          <w:szCs w:val="24"/>
        </w:rPr>
        <w:t>8</w:t>
      </w:r>
      <w:r w:rsidR="00237FEA">
        <w:rPr>
          <w:rFonts w:ascii="Arial" w:hAnsi="Arial" w:cs="Arial"/>
          <w:sz w:val="24"/>
          <w:szCs w:val="24"/>
        </w:rPr>
        <w:t>.A</w:t>
      </w:r>
      <w:r w:rsidRPr="00F268CB">
        <w:rPr>
          <w:rFonts w:ascii="Arial" w:hAnsi="Arial" w:cs="Arial"/>
          <w:sz w:val="24"/>
          <w:szCs w:val="24"/>
        </w:rPr>
        <w:t xml:space="preserve"> to </w:t>
      </w:r>
      <w:r>
        <w:rPr>
          <w:rFonts w:ascii="Arial" w:hAnsi="Arial" w:cs="Arial"/>
          <w:sz w:val="24"/>
          <w:szCs w:val="24"/>
        </w:rPr>
        <w:t>8</w:t>
      </w:r>
      <w:r w:rsidRPr="00F268CB">
        <w:rPr>
          <w:rFonts w:ascii="Arial" w:hAnsi="Arial" w:cs="Arial"/>
          <w:sz w:val="24"/>
          <w:szCs w:val="24"/>
        </w:rPr>
        <w:t>.</w:t>
      </w:r>
      <w:r w:rsidR="00237FEA">
        <w:rPr>
          <w:rFonts w:ascii="Arial" w:hAnsi="Arial" w:cs="Arial"/>
          <w:sz w:val="24"/>
          <w:szCs w:val="24"/>
        </w:rPr>
        <w:t>G</w:t>
      </w:r>
      <w:r w:rsidRPr="00F268CB">
        <w:rPr>
          <w:rFonts w:ascii="Arial" w:hAnsi="Arial" w:cs="Arial"/>
          <w:sz w:val="24"/>
          <w:szCs w:val="24"/>
        </w:rPr>
        <w:t xml:space="preserve"> only apply insofar as the relevant provisions of the Children and Families Act 2014 relating to SEN and disability do not apply to Academies and Free Schools</w:t>
      </w:r>
      <w:r>
        <w:rPr>
          <w:rFonts w:ascii="Arial" w:hAnsi="Arial" w:cs="Arial"/>
          <w:sz w:val="24"/>
          <w:szCs w:val="24"/>
        </w:rPr>
        <w:t>.</w:t>
      </w:r>
      <w:r w:rsidR="00F268CB">
        <w:br w:type="page"/>
      </w:r>
    </w:p>
    <w:p w14:paraId="5C6A0C18" w14:textId="77777777" w:rsidR="00B74834" w:rsidRPr="00B74834" w:rsidRDefault="00B74834" w:rsidP="009338CA">
      <w:pPr>
        <w:widowControl w:val="0"/>
        <w:spacing w:after="240" w:line="360" w:lineRule="auto"/>
      </w:pPr>
      <w:r w:rsidRPr="00B74834">
        <w:rPr>
          <w:noProof/>
          <w:lang w:eastAsia="en-GB"/>
        </w:rPr>
        <w:drawing>
          <wp:inline distT="0" distB="0" distL="0" distR="0" wp14:anchorId="47AE12E1" wp14:editId="7C171714">
            <wp:extent cx="1343025" cy="1076325"/>
            <wp:effectExtent l="0" t="0" r="0" b="9525"/>
            <wp:docPr id="2" name="Picture 2"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6B5EE09D" w14:textId="7961C107" w:rsidR="00B74834" w:rsidRPr="00D12BC1" w:rsidRDefault="00B74834" w:rsidP="009338CA">
      <w:pPr>
        <w:widowControl w:val="0"/>
        <w:spacing w:before="3720" w:after="120" w:line="288" w:lineRule="auto"/>
      </w:pPr>
      <w:r w:rsidRPr="009338CA">
        <w:rPr>
          <w:rFonts w:ascii="Arial" w:hAnsi="Arial"/>
          <w:sz w:val="24"/>
        </w:rPr>
        <w:t>© Crown copyright</w:t>
      </w:r>
      <w:r w:rsidR="00936DDB">
        <w:rPr>
          <w:rFonts w:ascii="Arial" w:hAnsi="Arial"/>
          <w:sz w:val="24"/>
        </w:rPr>
        <w:t xml:space="preserve"> 2018</w:t>
      </w:r>
    </w:p>
    <w:p w14:paraId="31DBD674" w14:textId="77777777" w:rsidR="00B74834" w:rsidRPr="00D12BC1" w:rsidRDefault="00B74834" w:rsidP="009338CA">
      <w:pPr>
        <w:widowControl w:val="0"/>
        <w:spacing w:after="240" w:line="288" w:lineRule="auto"/>
      </w:pPr>
      <w:r w:rsidRPr="009338CA">
        <w:rPr>
          <w:rFonts w:ascii="Arial" w:hAnsi="Arial"/>
          <w:sz w:val="24"/>
        </w:rPr>
        <w:t xml:space="preserve">You may re-use this document/publication (not including logos) free of charge in any format or medium, under the terms of the Open Government Licence v2.0. </w:t>
      </w:r>
      <w:r w:rsidRPr="00B74834">
        <w:rPr>
          <w:rFonts w:ascii="Arial" w:eastAsia="Times New Roman" w:hAnsi="Arial" w:cs="Times New Roman"/>
          <w:sz w:val="24"/>
          <w:szCs w:val="24"/>
          <w:lang w:eastAsia="en-GB"/>
        </w:rPr>
        <w:t xml:space="preserve">Where we have identified any third party copyright information you will need to obtain permission from the copyright holders concerned. </w:t>
      </w:r>
    </w:p>
    <w:p w14:paraId="59BEFDE0" w14:textId="633D2EAD" w:rsidR="00B74834" w:rsidRPr="00B74834" w:rsidRDefault="00B74834" w:rsidP="0077426B">
      <w:pPr>
        <w:widowControl w:val="0"/>
        <w:spacing w:after="0" w:line="288" w:lineRule="auto"/>
        <w:rPr>
          <w:rFonts w:ascii="Arial" w:eastAsia="Times New Roman" w:hAnsi="Arial" w:cs="Times New Roman"/>
          <w:sz w:val="24"/>
          <w:szCs w:val="24"/>
          <w:lang w:eastAsia="en-GB"/>
        </w:rPr>
      </w:pPr>
      <w:r w:rsidRPr="009338CA">
        <w:rPr>
          <w:rFonts w:ascii="Arial" w:hAnsi="Arial"/>
          <w:sz w:val="24"/>
        </w:rPr>
        <w:t>To view this licence</w:t>
      </w:r>
      <w:r w:rsidRPr="00B74834">
        <w:rPr>
          <w:rFonts w:ascii="Arial" w:eastAsia="Times New Roman" w:hAnsi="Arial" w:cs="Times New Roman"/>
          <w:sz w:val="24"/>
          <w:szCs w:val="24"/>
          <w:lang w:eastAsia="en-GB"/>
        </w:rPr>
        <w:t>:</w:t>
      </w:r>
    </w:p>
    <w:p w14:paraId="0F1E5D22" w14:textId="290CA853" w:rsidR="00B74834" w:rsidRPr="00B74834" w:rsidRDefault="00A246FA" w:rsidP="0077426B">
      <w:pPr>
        <w:widowControl w:val="0"/>
        <w:spacing w:after="0" w:line="288" w:lineRule="auto"/>
        <w:ind w:left="567"/>
        <w:rPr>
          <w:rFonts w:ascii="Arial" w:eastAsia="Times New Roman" w:hAnsi="Arial" w:cs="Times New Roman"/>
          <w:sz w:val="24"/>
          <w:szCs w:val="24"/>
          <w:lang w:eastAsia="en-GB"/>
        </w:rPr>
      </w:pPr>
      <w:r w:rsidRPr="009338CA">
        <w:rPr>
          <w:rFonts w:ascii="Arial" w:hAnsi="Arial"/>
          <w:sz w:val="24"/>
        </w:rPr>
        <w:t>V</w:t>
      </w:r>
      <w:r w:rsidR="00B74834" w:rsidRPr="009338CA">
        <w:rPr>
          <w:rFonts w:ascii="Arial" w:hAnsi="Arial"/>
          <w:sz w:val="24"/>
        </w:rPr>
        <w:t>isit</w:t>
      </w:r>
      <w:r>
        <w:rPr>
          <w:rFonts w:ascii="Arial" w:hAnsi="Arial"/>
          <w:sz w:val="24"/>
        </w:rPr>
        <w:t xml:space="preserve">:  </w:t>
      </w:r>
      <w:r w:rsidR="00B74834" w:rsidRPr="009338CA">
        <w:rPr>
          <w:rFonts w:ascii="Arial" w:hAnsi="Arial"/>
          <w:sz w:val="24"/>
        </w:rPr>
        <w:t xml:space="preserve"> </w:t>
      </w:r>
      <w:hyperlink r:id="rId19" w:tooltip="Visit the national archives licencing information" w:history="1">
        <w:r w:rsidR="00B74834" w:rsidRPr="00A246FA">
          <w:rPr>
            <w:rStyle w:val="Hyperlink"/>
          </w:rPr>
          <w:t>www.nationalarchives.gov.uk/doc/open-government-licence/version/2</w:t>
        </w:r>
      </w:hyperlink>
      <w:r w:rsidR="00B74834" w:rsidRPr="00A246FA">
        <w:rPr>
          <w:rStyle w:val="Hyperlink"/>
        </w:rPr>
        <w:t xml:space="preserve"> </w:t>
      </w:r>
    </w:p>
    <w:p w14:paraId="1B33DCDC" w14:textId="2FAC9C1F" w:rsidR="00A246FA" w:rsidRPr="00A246FA" w:rsidRDefault="00B74834" w:rsidP="00A246FA">
      <w:pPr>
        <w:widowControl w:val="0"/>
        <w:spacing w:after="0" w:line="288" w:lineRule="auto"/>
        <w:ind w:left="567"/>
        <w:rPr>
          <w:rFonts w:ascii="Arial" w:hAnsi="Arial"/>
          <w:sz w:val="24"/>
        </w:rPr>
      </w:pPr>
      <w:r w:rsidRPr="009338CA">
        <w:rPr>
          <w:rFonts w:ascii="Arial" w:hAnsi="Arial"/>
          <w:sz w:val="24"/>
        </w:rPr>
        <w:t xml:space="preserve">email: </w:t>
      </w:r>
      <w:hyperlink r:id="rId20" w:tooltip="The National Archives' email address" w:history="1">
        <w:r w:rsidRPr="00A246FA">
          <w:rPr>
            <w:rStyle w:val="Hyperlink"/>
          </w:rPr>
          <w:t>psi@nationalarchives.gsi.gov.uk</w:t>
        </w:r>
      </w:hyperlink>
    </w:p>
    <w:p w14:paraId="4395800C" w14:textId="77777777" w:rsidR="00B74834" w:rsidRPr="00D12BC1" w:rsidRDefault="00B74834" w:rsidP="009338CA">
      <w:pPr>
        <w:widowControl w:val="0"/>
        <w:spacing w:after="0" w:line="288" w:lineRule="auto"/>
        <w:ind w:left="567"/>
      </w:pPr>
    </w:p>
    <w:p w14:paraId="595E20CD" w14:textId="7A3B250F" w:rsidR="00B74834" w:rsidRPr="00D12BC1" w:rsidRDefault="00B74834" w:rsidP="009338CA">
      <w:pPr>
        <w:widowControl w:val="0"/>
        <w:spacing w:after="240" w:line="288" w:lineRule="auto"/>
      </w:pPr>
      <w:r w:rsidRPr="009338CA">
        <w:rPr>
          <w:rFonts w:ascii="Arial" w:hAnsi="Arial"/>
          <w:sz w:val="24"/>
        </w:rPr>
        <w:t xml:space="preserve">We welcome feedback. If you would like to make any comments about this publication, please email </w:t>
      </w:r>
      <w:hyperlink r:id="rId21" w:history="1">
        <w:r w:rsidR="00936DDB" w:rsidRPr="005B191E">
          <w:rPr>
            <w:rStyle w:val="Hyperlink"/>
          </w:rPr>
          <w:t>AFSPD.feedback@education.gov.uk</w:t>
        </w:r>
      </w:hyperlink>
      <w:r w:rsidRPr="009338CA">
        <w:rPr>
          <w:rFonts w:ascii="Arial" w:hAnsi="Arial"/>
          <w:sz w:val="24"/>
        </w:rPr>
        <w:t xml:space="preserve">, quoting the title of this document. Specific project queries should be sent to the allocated project lead/lead contact. </w:t>
      </w:r>
    </w:p>
    <w:p w14:paraId="0B1D4D84" w14:textId="77777777" w:rsidR="00B74834" w:rsidRPr="00D12BC1" w:rsidRDefault="00B74834" w:rsidP="009338CA">
      <w:pPr>
        <w:widowControl w:val="0"/>
        <w:spacing w:after="0" w:line="288" w:lineRule="auto"/>
      </w:pPr>
      <w:r w:rsidRPr="009338CA">
        <w:rPr>
          <w:rFonts w:ascii="Arial" w:hAnsi="Arial"/>
          <w:sz w:val="24"/>
        </w:rPr>
        <w:t>About this publication:</w:t>
      </w:r>
    </w:p>
    <w:p w14:paraId="7E3369C9" w14:textId="32561D10" w:rsidR="00B74834" w:rsidRPr="00D12BC1" w:rsidRDefault="00B74834" w:rsidP="009338CA">
      <w:pPr>
        <w:widowControl w:val="0"/>
        <w:spacing w:after="0" w:line="288" w:lineRule="auto"/>
        <w:ind w:left="567"/>
      </w:pPr>
      <w:r w:rsidRPr="009338CA">
        <w:rPr>
          <w:rFonts w:ascii="Arial" w:hAnsi="Arial"/>
          <w:sz w:val="24"/>
        </w:rPr>
        <w:t xml:space="preserve">enquiries </w:t>
      </w:r>
      <w:hyperlink r:id="rId22" w:tooltip="Department for Education contact us list" w:history="1">
        <w:r w:rsidRPr="00A246FA">
          <w:rPr>
            <w:rStyle w:val="Hyperlink"/>
          </w:rPr>
          <w:t>www.education.gov.uk/contactus</w:t>
        </w:r>
      </w:hyperlink>
    </w:p>
    <w:p w14:paraId="156E4400" w14:textId="07ACA0EF" w:rsidR="00B74834" w:rsidRPr="00A246FA" w:rsidRDefault="00B74834" w:rsidP="009338CA">
      <w:pPr>
        <w:widowControl w:val="0"/>
        <w:spacing w:after="0" w:line="288" w:lineRule="auto"/>
        <w:ind w:left="567"/>
        <w:rPr>
          <w:rStyle w:val="Hyperlink"/>
        </w:rPr>
      </w:pPr>
      <w:r w:rsidRPr="009338CA">
        <w:rPr>
          <w:rFonts w:ascii="Arial" w:hAnsi="Arial"/>
          <w:sz w:val="24"/>
        </w:rPr>
        <w:t xml:space="preserve">download </w:t>
      </w:r>
      <w:hyperlink r:id="rId23" w:tooltip="Link to Gov.uk publications" w:history="1">
        <w:r w:rsidRPr="00A246FA">
          <w:rPr>
            <w:rStyle w:val="Hyperlink"/>
          </w:rPr>
          <w:t>www.gov.uk/government/publications</w:t>
        </w:r>
      </w:hyperlink>
    </w:p>
    <w:p w14:paraId="423370C4" w14:textId="70063951" w:rsidR="00B74834" w:rsidRPr="009338CA" w:rsidRDefault="00B74834" w:rsidP="009338CA">
      <w:pPr>
        <w:widowControl w:val="0"/>
        <w:tabs>
          <w:tab w:val="left" w:pos="1701"/>
        </w:tabs>
        <w:spacing w:before="240" w:after="240" w:line="288" w:lineRule="auto"/>
        <w:rPr>
          <w:color w:val="0D0D0D" w:themeColor="text1" w:themeTint="F2"/>
        </w:rPr>
      </w:pPr>
      <w:r w:rsidRPr="009338CA">
        <w:rPr>
          <w:rFonts w:ascii="Arial" w:hAnsi="Arial"/>
          <w:color w:val="0D0D0D" w:themeColor="text1" w:themeTint="F2"/>
          <w:sz w:val="24"/>
        </w:rPr>
        <w:t xml:space="preserve">Reference: </w:t>
      </w:r>
      <w:r w:rsidRPr="00B74834">
        <w:rPr>
          <w:rFonts w:ascii="Arial" w:eastAsia="Times New Roman" w:hAnsi="Arial" w:cs="Times New Roman"/>
          <w:color w:val="0D0D0D" w:themeColor="text1" w:themeTint="F2"/>
          <w:sz w:val="24"/>
          <w:szCs w:val="24"/>
          <w:lang w:eastAsia="en-GB"/>
        </w:rPr>
        <w:tab/>
      </w:r>
      <w:r w:rsidR="00936DDB" w:rsidRPr="00936DDB">
        <w:rPr>
          <w:rFonts w:ascii="Arial" w:hAnsi="Arial"/>
          <w:color w:val="0D0D0D" w:themeColor="text1" w:themeTint="F2"/>
          <w:sz w:val="24"/>
        </w:rPr>
        <w:t>DFE-00440-2014</w:t>
      </w:r>
    </w:p>
    <w:tbl>
      <w:tblPr>
        <w:tblStyle w:val="TableGrid1"/>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B74834" w:rsidRPr="00B74834" w14:paraId="4764C159" w14:textId="77777777" w:rsidTr="009338CA">
        <w:trPr>
          <w:tblHeader/>
        </w:trPr>
        <w:tc>
          <w:tcPr>
            <w:tcW w:w="1276" w:type="dxa"/>
            <w:hideMark/>
          </w:tcPr>
          <w:p w14:paraId="4A79F4F5" w14:textId="77777777" w:rsidR="00B74834" w:rsidRPr="009338CA" w:rsidRDefault="00B74834" w:rsidP="009338CA">
            <w:pPr>
              <w:widowControl w:val="0"/>
              <w:tabs>
                <w:tab w:val="left" w:pos="176"/>
                <w:tab w:val="left" w:pos="4820"/>
              </w:tabs>
              <w:spacing w:line="360" w:lineRule="auto"/>
              <w:ind w:firstLine="34"/>
              <w:rPr>
                <w:color w:val="0D0D0D" w:themeColor="text1" w:themeTint="F2"/>
              </w:rPr>
            </w:pPr>
            <w:r w:rsidRPr="009338CA">
              <w:rPr>
                <w:rFonts w:asciiTheme="minorHAnsi" w:eastAsiaTheme="minorHAnsi" w:hAnsiTheme="minorHAnsi" w:cstheme="minorBidi"/>
                <w:color w:val="0D0D0D" w:themeColor="text1" w:themeTint="F2"/>
                <w:sz w:val="24"/>
                <w:szCs w:val="22"/>
                <w:lang w:eastAsia="en-US"/>
              </w:rPr>
              <w:tab/>
            </w:r>
            <w:r w:rsidRPr="009338CA">
              <w:rPr>
                <w:noProof/>
                <w:color w:val="0D0D0D" w:themeColor="text1" w:themeTint="F2"/>
                <w:sz w:val="24"/>
              </w:rPr>
              <w:drawing>
                <wp:inline distT="0" distB="0" distL="0" distR="0" wp14:anchorId="1CDD5633" wp14:editId="7240A6A2">
                  <wp:extent cx="344170" cy="273050"/>
                  <wp:effectExtent l="0" t="0" r="0" b="0"/>
                  <wp:docPr id="3" name="Picture 3"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43B7281B"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A246FA">
              <w:rPr>
                <w:rFonts w:eastAsiaTheme="minorHAnsi" w:cs="Arial"/>
                <w:color w:val="0D0D0D" w:themeColor="text1" w:themeTint="F2"/>
                <w:sz w:val="24"/>
                <w:szCs w:val="24"/>
                <w:lang w:eastAsia="en-US"/>
              </w:rPr>
              <w:t xml:space="preserve">Follow us on Twitter: </w:t>
            </w:r>
            <w:hyperlink r:id="rId25" w:tooltip="View the DfE Twitter profile page" w:history="1">
              <w:r w:rsidRPr="00A246FA">
                <w:rPr>
                  <w:rFonts w:eastAsiaTheme="minorHAnsi" w:cs="Arial"/>
                  <w:color w:val="0D0D0D" w:themeColor="text1" w:themeTint="F2"/>
                  <w:sz w:val="24"/>
                  <w:szCs w:val="24"/>
                  <w:lang w:eastAsia="en-US"/>
                </w:rPr>
                <w:t>@educationgovuk</w:t>
              </w:r>
            </w:hyperlink>
          </w:p>
        </w:tc>
        <w:tc>
          <w:tcPr>
            <w:tcW w:w="935" w:type="dxa"/>
            <w:hideMark/>
          </w:tcPr>
          <w:p w14:paraId="648A6A20"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9338CA">
              <w:rPr>
                <w:noProof/>
                <w:color w:val="0D0D0D" w:themeColor="text1" w:themeTint="F2"/>
                <w:sz w:val="24"/>
              </w:rPr>
              <w:drawing>
                <wp:inline distT="0" distB="0" distL="0" distR="0" wp14:anchorId="35459953" wp14:editId="4A17E463">
                  <wp:extent cx="273050" cy="273050"/>
                  <wp:effectExtent l="0" t="0" r="0" b="0"/>
                  <wp:docPr id="5" name="Picture 5"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2D16310E" w14:textId="77777777" w:rsidR="00B74834" w:rsidRPr="00A246FA" w:rsidRDefault="00B74834" w:rsidP="009338CA">
            <w:pPr>
              <w:widowControl w:val="0"/>
              <w:tabs>
                <w:tab w:val="left" w:pos="4253"/>
                <w:tab w:val="left" w:pos="4820"/>
              </w:tabs>
              <w:spacing w:line="360" w:lineRule="auto"/>
              <w:ind w:firstLine="34"/>
              <w:rPr>
                <w:rFonts w:cs="Arial"/>
                <w:color w:val="0D0D0D" w:themeColor="text1" w:themeTint="F2"/>
                <w:sz w:val="24"/>
                <w:szCs w:val="24"/>
              </w:rPr>
            </w:pPr>
            <w:r w:rsidRPr="00A246FA">
              <w:rPr>
                <w:rFonts w:eastAsiaTheme="minorHAnsi" w:cs="Arial"/>
                <w:color w:val="0D0D0D" w:themeColor="text1" w:themeTint="F2"/>
                <w:sz w:val="24"/>
                <w:szCs w:val="24"/>
                <w:lang w:eastAsia="en-US"/>
              </w:rPr>
              <w:t>Like us on Facebook:</w:t>
            </w:r>
            <w:r w:rsidRPr="00A246FA">
              <w:rPr>
                <w:rFonts w:eastAsiaTheme="minorHAnsi" w:cs="Arial"/>
                <w:color w:val="0D0D0D" w:themeColor="text1" w:themeTint="F2"/>
                <w:sz w:val="24"/>
                <w:szCs w:val="24"/>
                <w:lang w:eastAsia="en-US"/>
              </w:rPr>
              <w:br/>
            </w:r>
            <w:hyperlink r:id="rId27" w:tooltip="Link the DfE on Facebook" w:history="1">
              <w:r w:rsidRPr="00A246FA">
                <w:rPr>
                  <w:rFonts w:eastAsiaTheme="minorHAnsi" w:cs="Arial"/>
                  <w:sz w:val="24"/>
                  <w:szCs w:val="24"/>
                  <w:lang w:eastAsia="en-US"/>
                </w:rPr>
                <w:t>facebook.com/educationgovuk</w:t>
              </w:r>
            </w:hyperlink>
          </w:p>
        </w:tc>
      </w:tr>
    </w:tbl>
    <w:p w14:paraId="00F31C01" w14:textId="0DB5EFCA" w:rsidR="00C573CC" w:rsidRPr="00C573CC" w:rsidRDefault="00C573CC" w:rsidP="009338CA">
      <w:pPr>
        <w:widowControl w:val="0"/>
        <w:spacing w:after="240" w:line="288" w:lineRule="auto"/>
      </w:pPr>
    </w:p>
    <w:sectPr w:rsidR="00C573CC" w:rsidRPr="00C573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5C8C84" w14:textId="77777777" w:rsidR="00360C91" w:rsidRDefault="00360C91" w:rsidP="00916924">
      <w:pPr>
        <w:spacing w:after="0" w:line="240" w:lineRule="auto"/>
      </w:pPr>
      <w:r>
        <w:separator/>
      </w:r>
    </w:p>
  </w:endnote>
  <w:endnote w:type="continuationSeparator" w:id="0">
    <w:p w14:paraId="2F321425" w14:textId="77777777" w:rsidR="00360C91" w:rsidRDefault="00360C91" w:rsidP="00916924">
      <w:pPr>
        <w:spacing w:after="0" w:line="240" w:lineRule="auto"/>
      </w:pPr>
      <w:r>
        <w:continuationSeparator/>
      </w:r>
    </w:p>
  </w:endnote>
  <w:endnote w:type="continuationNotice" w:id="1">
    <w:p w14:paraId="1C41FEB4" w14:textId="77777777" w:rsidR="00360C91" w:rsidRDefault="00360C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iDocIDFieldfa1be2e8-aa59-41b7-811d-7910"/>
  <w:p w14:paraId="2D4D6020" w14:textId="77777777" w:rsidR="00E53E4E" w:rsidRDefault="00E53E4E">
    <w:pPr>
      <w:pStyle w:val="DocID"/>
    </w:pPr>
    <w:r>
      <w:fldChar w:fldCharType="begin"/>
    </w:r>
    <w:r>
      <w:instrText xml:space="preserve">  DOCPROPERTY "CUS_DocIDChunk0" </w:instrText>
    </w:r>
    <w:r>
      <w:fldChar w:fldCharType="separate"/>
    </w:r>
    <w:r w:rsidR="00E3304E">
      <w:rPr>
        <w:b/>
        <w:bCs/>
        <w:lang w:val="en-US"/>
      </w:rPr>
      <w:t>Error! Unknown document property name.</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409714"/>
      <w:docPartObj>
        <w:docPartGallery w:val="Page Numbers (Bottom of Page)"/>
        <w:docPartUnique/>
      </w:docPartObj>
    </w:sdtPr>
    <w:sdtEndPr>
      <w:rPr>
        <w:noProof/>
      </w:rPr>
    </w:sdtEndPr>
    <w:sdtContent>
      <w:p w14:paraId="54DB93E8" w14:textId="64DF0D36" w:rsidR="00E53E4E" w:rsidRDefault="00E53E4E" w:rsidP="00E53E4E">
        <w:pPr>
          <w:pStyle w:val="Footer"/>
          <w:jc w:val="center"/>
        </w:pPr>
        <w:r w:rsidRPr="00936DDB">
          <w:rPr>
            <w:rFonts w:ascii="Arial" w:hAnsi="Arial" w:cs="Arial"/>
            <w:sz w:val="24"/>
          </w:rPr>
          <w:fldChar w:fldCharType="begin"/>
        </w:r>
        <w:r w:rsidRPr="00936DDB">
          <w:rPr>
            <w:rFonts w:ascii="Arial" w:hAnsi="Arial" w:cs="Arial"/>
            <w:sz w:val="24"/>
          </w:rPr>
          <w:instrText xml:space="preserve"> PAGE   \* MERGEFORMAT </w:instrText>
        </w:r>
        <w:r w:rsidRPr="00936DDB">
          <w:rPr>
            <w:rFonts w:ascii="Arial" w:hAnsi="Arial" w:cs="Arial"/>
            <w:sz w:val="24"/>
          </w:rPr>
          <w:fldChar w:fldCharType="separate"/>
        </w:r>
        <w:r w:rsidR="002F2224">
          <w:rPr>
            <w:rFonts w:ascii="Arial" w:hAnsi="Arial" w:cs="Arial"/>
            <w:noProof/>
            <w:sz w:val="24"/>
          </w:rPr>
          <w:t>2</w:t>
        </w:r>
        <w:r w:rsidRPr="00936DDB">
          <w:rPr>
            <w:rFonts w:ascii="Arial" w:hAnsi="Arial" w:cs="Arial"/>
            <w:noProof/>
            <w:sz w:val="24"/>
          </w:rPr>
          <w:fldChar w:fldCharType="end"/>
        </w:r>
      </w:p>
    </w:sdtContent>
  </w:sdt>
  <w:p w14:paraId="06C61037" w14:textId="1E5C6343" w:rsidR="00E53E4E" w:rsidRDefault="00C422A5">
    <w:pPr>
      <w:pStyle w:val="DocID"/>
    </w:pPr>
    <w:bookmarkStart w:id="2" w:name="_iDocIDField22f5e220-ede9-4e7c-b96f-1e59"/>
    <w:r>
      <w:t>LEGAL\46545111v1</w:t>
    </w:r>
    <w:bookmarkEnd w:id="2"/>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37C9E" w14:textId="3CA7133D" w:rsidR="00E53E4E" w:rsidRDefault="00C422A5">
    <w:pPr>
      <w:pStyle w:val="DocID"/>
    </w:pPr>
    <w:bookmarkStart w:id="3" w:name="_iDocIDField9c788d82-91c7-427d-b13e-1687"/>
    <w:r>
      <w:t>LEGAL\46545111v1</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0D5F7" w14:textId="77777777" w:rsidR="00360C91" w:rsidRDefault="00360C91" w:rsidP="00916924">
      <w:pPr>
        <w:spacing w:after="0" w:line="240" w:lineRule="auto"/>
      </w:pPr>
      <w:r>
        <w:separator/>
      </w:r>
    </w:p>
  </w:footnote>
  <w:footnote w:type="continuationSeparator" w:id="0">
    <w:p w14:paraId="4EC34409" w14:textId="77777777" w:rsidR="00360C91" w:rsidRDefault="00360C91" w:rsidP="00916924">
      <w:pPr>
        <w:spacing w:after="0" w:line="240" w:lineRule="auto"/>
      </w:pPr>
      <w:r>
        <w:continuationSeparator/>
      </w:r>
    </w:p>
  </w:footnote>
  <w:footnote w:type="continuationNotice" w:id="1">
    <w:p w14:paraId="472A9086" w14:textId="77777777" w:rsidR="00360C91" w:rsidRDefault="00360C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0352E" w14:textId="77777777" w:rsidR="00E53E4E" w:rsidRDefault="00E53E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B822D" w14:textId="77777777" w:rsidR="00E53E4E" w:rsidRDefault="00E53E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DFC85" w14:textId="77777777" w:rsidR="00E53E4E" w:rsidRDefault="00E53E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4102"/>
    <w:multiLevelType w:val="multilevel"/>
    <w:tmpl w:val="613823AE"/>
    <w:lvl w:ilvl="0">
      <w:start w:val="8"/>
      <w:numFmt w:val="decimal"/>
      <w:lvlRestart w:val="0"/>
      <w:lvlText w:val="%1."/>
      <w:lvlJc w:val="left"/>
      <w:pPr>
        <w:tabs>
          <w:tab w:val="num" w:pos="753"/>
        </w:tabs>
        <w:ind w:left="657" w:hanging="624"/>
      </w:pPr>
      <w:rPr>
        <w:rFonts w:hint="default"/>
        <w:b/>
      </w:rPr>
    </w:lvl>
    <w:lvl w:ilvl="1">
      <w:start w:val="1"/>
      <w:numFmt w:val="decimal"/>
      <w:lvlText w:val="10.%2."/>
      <w:lvlJc w:val="left"/>
      <w:pPr>
        <w:tabs>
          <w:tab w:val="num" w:pos="753"/>
        </w:tabs>
        <w:ind w:left="657" w:hanging="624"/>
      </w:pPr>
      <w:rPr>
        <w:rFonts w:hint="default"/>
        <w:b w:val="0"/>
        <w:i w:val="0"/>
      </w:rPr>
    </w:lvl>
    <w:lvl w:ilvl="2">
      <w:start w:val="1"/>
      <w:numFmt w:val="decimal"/>
      <w:lvlText w:val="%1.%2.%3."/>
      <w:lvlJc w:val="left"/>
      <w:pPr>
        <w:tabs>
          <w:tab w:val="num" w:pos="753"/>
        </w:tabs>
        <w:ind w:left="657" w:hanging="624"/>
      </w:pPr>
      <w:rPr>
        <w:rFonts w:hint="default"/>
      </w:rPr>
    </w:lvl>
    <w:lvl w:ilvl="3">
      <w:start w:val="1"/>
      <w:numFmt w:val="decimal"/>
      <w:lvlText w:val="%1.%2.%3.%4."/>
      <w:lvlJc w:val="left"/>
      <w:pPr>
        <w:tabs>
          <w:tab w:val="num" w:pos="753"/>
        </w:tabs>
        <w:ind w:left="657" w:hanging="624"/>
      </w:pPr>
      <w:rPr>
        <w:rFonts w:hint="default"/>
      </w:rPr>
    </w:lvl>
    <w:lvl w:ilvl="4">
      <w:start w:val="1"/>
      <w:numFmt w:val="decimal"/>
      <w:lvlText w:val="%1.%2.%3.%4.%5."/>
      <w:lvlJc w:val="left"/>
      <w:pPr>
        <w:tabs>
          <w:tab w:val="num" w:pos="753"/>
        </w:tabs>
        <w:ind w:left="657" w:hanging="624"/>
      </w:pPr>
      <w:rPr>
        <w:rFonts w:hint="default"/>
      </w:rPr>
    </w:lvl>
    <w:lvl w:ilvl="5">
      <w:start w:val="1"/>
      <w:numFmt w:val="decimal"/>
      <w:lvlText w:val="%1.%2.%3.%4.%5.%6."/>
      <w:lvlJc w:val="left"/>
      <w:pPr>
        <w:tabs>
          <w:tab w:val="num" w:pos="753"/>
        </w:tabs>
        <w:ind w:left="657" w:hanging="624"/>
      </w:pPr>
      <w:rPr>
        <w:rFonts w:hint="default"/>
      </w:rPr>
    </w:lvl>
    <w:lvl w:ilvl="6">
      <w:start w:val="1"/>
      <w:numFmt w:val="decimal"/>
      <w:lvlText w:val="%1.%2.%3.%4.%5.%6.%7."/>
      <w:lvlJc w:val="left"/>
      <w:pPr>
        <w:tabs>
          <w:tab w:val="num" w:pos="753"/>
        </w:tabs>
        <w:ind w:left="657" w:hanging="624"/>
      </w:pPr>
      <w:rPr>
        <w:rFonts w:hint="default"/>
      </w:rPr>
    </w:lvl>
    <w:lvl w:ilvl="7">
      <w:start w:val="1"/>
      <w:numFmt w:val="decimal"/>
      <w:lvlText w:val="8.%2.%3.%4.%5.%6.%7.%8."/>
      <w:lvlJc w:val="left"/>
      <w:pPr>
        <w:tabs>
          <w:tab w:val="num" w:pos="753"/>
        </w:tabs>
        <w:ind w:left="657" w:hanging="624"/>
      </w:pPr>
      <w:rPr>
        <w:rFonts w:hint="default"/>
      </w:rPr>
    </w:lvl>
    <w:lvl w:ilvl="8">
      <w:start w:val="1"/>
      <w:numFmt w:val="decimal"/>
      <w:lvlText w:val="%1.%2.%3.%4.%5.%6.%7.%8.%9."/>
      <w:lvlJc w:val="left"/>
      <w:pPr>
        <w:tabs>
          <w:tab w:val="num" w:pos="753"/>
        </w:tabs>
        <w:ind w:left="657" w:hanging="624"/>
      </w:pPr>
      <w:rPr>
        <w:rFonts w:hint="default"/>
      </w:rPr>
    </w:lvl>
  </w:abstractNum>
  <w:abstractNum w:abstractNumId="1" w15:restartNumberingAfterBreak="0">
    <w:nsid w:val="14704628"/>
    <w:multiLevelType w:val="multilevel"/>
    <w:tmpl w:val="5CE649E2"/>
    <w:lvl w:ilvl="0">
      <w:start w:val="8"/>
      <w:numFmt w:val="decimal"/>
      <w:lvlText w:val="%1"/>
      <w:lvlJc w:val="left"/>
      <w:pPr>
        <w:ind w:left="360" w:hanging="360"/>
      </w:pPr>
      <w:rPr>
        <w:rFonts w:hint="default"/>
      </w:rPr>
    </w:lvl>
    <w:lvl w:ilvl="1">
      <w:start w:val="1"/>
      <w:numFmt w:val="upperLetter"/>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DB479E"/>
    <w:multiLevelType w:val="multilevel"/>
    <w:tmpl w:val="337A5178"/>
    <w:styleLink w:val="FAstyle"/>
    <w:lvl w:ilvl="0">
      <w:start w:val="1"/>
      <w:numFmt w:val="decimal"/>
      <w:lvlRestart w:val="0"/>
      <w:lvlText w:val="%1."/>
      <w:lvlJc w:val="left"/>
      <w:pPr>
        <w:tabs>
          <w:tab w:val="num" w:pos="720"/>
        </w:tabs>
        <w:ind w:left="624" w:hanging="624"/>
      </w:pPr>
      <w:rPr>
        <w:rFonts w:hint="default"/>
      </w:rPr>
    </w:lvl>
    <w:lvl w:ilvl="1">
      <w:start w:val="1"/>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3" w15:restartNumberingAfterBreak="0">
    <w:nsid w:val="16EF75D4"/>
    <w:multiLevelType w:val="hybridMultilevel"/>
    <w:tmpl w:val="309643B0"/>
    <w:lvl w:ilvl="0" w:tplc="6A247252">
      <w:start w:val="5"/>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F375C4"/>
    <w:multiLevelType w:val="hybridMultilevel"/>
    <w:tmpl w:val="B4440F82"/>
    <w:lvl w:ilvl="0" w:tplc="17FC5D2C">
      <w:start w:val="1"/>
      <w:numFmt w:val="upperLetter"/>
      <w:lvlText w:val="5.%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825374"/>
    <w:multiLevelType w:val="hybridMultilevel"/>
    <w:tmpl w:val="D2021BEA"/>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416E79"/>
    <w:multiLevelType w:val="hybridMultilevel"/>
    <w:tmpl w:val="78DE53CE"/>
    <w:lvl w:ilvl="0" w:tplc="1B8C2B92">
      <w:start w:val="1"/>
      <w:numFmt w:val="upperLetter"/>
      <w:lvlText w:val="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F45479"/>
    <w:multiLevelType w:val="multilevel"/>
    <w:tmpl w:val="638EA4E4"/>
    <w:lvl w:ilvl="0">
      <w:start w:val="3"/>
      <w:numFmt w:val="decimal"/>
      <w:lvlRestart w:val="0"/>
      <w:lvlText w:val="%1."/>
      <w:lvlJc w:val="left"/>
      <w:pPr>
        <w:tabs>
          <w:tab w:val="num" w:pos="720"/>
        </w:tabs>
        <w:ind w:left="624" w:hanging="624"/>
      </w:pPr>
      <w:rPr>
        <w:rFonts w:hint="default"/>
      </w:rPr>
    </w:lvl>
    <w:lvl w:ilvl="1">
      <w:start w:val="8"/>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9" w15:restartNumberingAfterBreak="0">
    <w:nsid w:val="1E5558CC"/>
    <w:multiLevelType w:val="hybridMultilevel"/>
    <w:tmpl w:val="D1880D84"/>
    <w:lvl w:ilvl="0" w:tplc="08090017">
      <w:start w:val="1"/>
      <w:numFmt w:val="lowerLetter"/>
      <w:lvlText w:val="%1)"/>
      <w:lvlJc w:val="left"/>
      <w:pPr>
        <w:tabs>
          <w:tab w:val="num" w:pos="780"/>
        </w:tabs>
        <w:ind w:left="780" w:hanging="360"/>
      </w:pPr>
    </w:lvl>
    <w:lvl w:ilvl="1" w:tplc="08090019">
      <w:start w:val="1"/>
      <w:numFmt w:val="lowerLetter"/>
      <w:lvlText w:val="%2."/>
      <w:lvlJc w:val="left"/>
      <w:pPr>
        <w:tabs>
          <w:tab w:val="num" w:pos="1500"/>
        </w:tabs>
        <w:ind w:left="1500" w:hanging="360"/>
      </w:pPr>
    </w:lvl>
    <w:lvl w:ilvl="2" w:tplc="0809001B">
      <w:start w:val="1"/>
      <w:numFmt w:val="lowerRoman"/>
      <w:lvlText w:val="%3."/>
      <w:lvlJc w:val="right"/>
      <w:pPr>
        <w:tabs>
          <w:tab w:val="num" w:pos="2220"/>
        </w:tabs>
        <w:ind w:left="2220" w:hanging="180"/>
      </w:pPr>
    </w:lvl>
    <w:lvl w:ilvl="3" w:tplc="0809000F">
      <w:start w:val="1"/>
      <w:numFmt w:val="decimal"/>
      <w:lvlText w:val="%4."/>
      <w:lvlJc w:val="left"/>
      <w:pPr>
        <w:tabs>
          <w:tab w:val="num" w:pos="2940"/>
        </w:tabs>
        <w:ind w:left="2940" w:hanging="360"/>
      </w:pPr>
    </w:lvl>
    <w:lvl w:ilvl="4" w:tplc="08090019">
      <w:start w:val="1"/>
      <w:numFmt w:val="lowerLetter"/>
      <w:lvlText w:val="%5."/>
      <w:lvlJc w:val="left"/>
      <w:pPr>
        <w:tabs>
          <w:tab w:val="num" w:pos="3660"/>
        </w:tabs>
        <w:ind w:left="3660" w:hanging="360"/>
      </w:pPr>
    </w:lvl>
    <w:lvl w:ilvl="5" w:tplc="0809001B">
      <w:start w:val="1"/>
      <w:numFmt w:val="lowerRoman"/>
      <w:lvlText w:val="%6."/>
      <w:lvlJc w:val="right"/>
      <w:pPr>
        <w:tabs>
          <w:tab w:val="num" w:pos="4380"/>
        </w:tabs>
        <w:ind w:left="4380" w:hanging="180"/>
      </w:pPr>
    </w:lvl>
    <w:lvl w:ilvl="6" w:tplc="0809000F">
      <w:start w:val="1"/>
      <w:numFmt w:val="decimal"/>
      <w:lvlText w:val="%7."/>
      <w:lvlJc w:val="left"/>
      <w:pPr>
        <w:tabs>
          <w:tab w:val="num" w:pos="5100"/>
        </w:tabs>
        <w:ind w:left="5100" w:hanging="360"/>
      </w:pPr>
    </w:lvl>
    <w:lvl w:ilvl="7" w:tplc="08090019">
      <w:start w:val="1"/>
      <w:numFmt w:val="lowerLetter"/>
      <w:lvlText w:val="%8."/>
      <w:lvlJc w:val="left"/>
      <w:pPr>
        <w:tabs>
          <w:tab w:val="num" w:pos="5820"/>
        </w:tabs>
        <w:ind w:left="5820" w:hanging="360"/>
      </w:pPr>
    </w:lvl>
    <w:lvl w:ilvl="8" w:tplc="0809001B">
      <w:start w:val="1"/>
      <w:numFmt w:val="lowerRoman"/>
      <w:lvlText w:val="%9."/>
      <w:lvlJc w:val="right"/>
      <w:pPr>
        <w:tabs>
          <w:tab w:val="num" w:pos="6540"/>
        </w:tabs>
        <w:ind w:left="6540" w:hanging="180"/>
      </w:pPr>
    </w:lvl>
  </w:abstractNum>
  <w:abstractNum w:abstractNumId="10" w15:restartNumberingAfterBreak="0">
    <w:nsid w:val="1F6A4B1C"/>
    <w:multiLevelType w:val="hybridMultilevel"/>
    <w:tmpl w:val="CF06B5DA"/>
    <w:lvl w:ilvl="0" w:tplc="6B063FC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39D07C1"/>
    <w:multiLevelType w:val="hybridMultilevel"/>
    <w:tmpl w:val="EAC2CBC2"/>
    <w:lvl w:ilvl="0" w:tplc="F0D822A2">
      <w:start w:val="1"/>
      <w:numFmt w:val="upperLetter"/>
      <w:lvlText w:val="2.%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86CF6"/>
    <w:multiLevelType w:val="hybridMultilevel"/>
    <w:tmpl w:val="00063A00"/>
    <w:lvl w:ilvl="0" w:tplc="7256BB14">
      <w:start w:val="1"/>
      <w:numFmt w:val="lowerLetter"/>
      <w:lvlText w:val="%1)"/>
      <w:lvlJc w:val="left"/>
      <w:pPr>
        <w:ind w:left="1440" w:hanging="360"/>
      </w:pPr>
      <w:rPr>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0A56C89"/>
    <w:multiLevelType w:val="hybridMultilevel"/>
    <w:tmpl w:val="61BCF64E"/>
    <w:lvl w:ilvl="0" w:tplc="99C82A62">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1FA014B"/>
    <w:multiLevelType w:val="multilevel"/>
    <w:tmpl w:val="8AEE6F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350511C"/>
    <w:multiLevelType w:val="hybridMultilevel"/>
    <w:tmpl w:val="D2581EFE"/>
    <w:lvl w:ilvl="0" w:tplc="64C40F2E">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A2432C"/>
    <w:multiLevelType w:val="hybridMultilevel"/>
    <w:tmpl w:val="FE56F6BC"/>
    <w:lvl w:ilvl="0" w:tplc="5E5A065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4E6873"/>
    <w:multiLevelType w:val="hybridMultilevel"/>
    <w:tmpl w:val="899E08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D63D46"/>
    <w:multiLevelType w:val="hybridMultilevel"/>
    <w:tmpl w:val="F18AC8A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4EC175C9"/>
    <w:multiLevelType w:val="hybridMultilevel"/>
    <w:tmpl w:val="CD98D226"/>
    <w:lvl w:ilvl="0" w:tplc="08090017">
      <w:start w:val="1"/>
      <w:numFmt w:val="lowerLetter"/>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5628074C"/>
    <w:multiLevelType w:val="hybridMultilevel"/>
    <w:tmpl w:val="54B069D2"/>
    <w:lvl w:ilvl="0" w:tplc="9F00703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E65FA9"/>
    <w:multiLevelType w:val="multilevel"/>
    <w:tmpl w:val="4C363DDA"/>
    <w:lvl w:ilvl="0">
      <w:start w:val="3"/>
      <w:numFmt w:val="decimal"/>
      <w:lvlRestart w:val="0"/>
      <w:lvlText w:val="%1."/>
      <w:lvlJc w:val="left"/>
      <w:pPr>
        <w:tabs>
          <w:tab w:val="num" w:pos="720"/>
        </w:tabs>
        <w:ind w:left="624" w:hanging="624"/>
      </w:pPr>
      <w:rPr>
        <w:rFonts w:hint="default"/>
      </w:rPr>
    </w:lvl>
    <w:lvl w:ilvl="1">
      <w:start w:val="5"/>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23" w15:restartNumberingAfterBreak="0">
    <w:nsid w:val="5A287A87"/>
    <w:multiLevelType w:val="hybridMultilevel"/>
    <w:tmpl w:val="C5E683F2"/>
    <w:lvl w:ilvl="0" w:tplc="4D02B352">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A38665A"/>
    <w:multiLevelType w:val="hybridMultilevel"/>
    <w:tmpl w:val="ABB0E8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3F3B95"/>
    <w:multiLevelType w:val="hybridMultilevel"/>
    <w:tmpl w:val="2070B92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DFA0F12"/>
    <w:multiLevelType w:val="multilevel"/>
    <w:tmpl w:val="1DDE33E8"/>
    <w:styleLink w:val="Style2"/>
    <w:lvl w:ilvl="0">
      <w:start w:val="7"/>
      <w:numFmt w:val="decimal"/>
      <w:lvlRestart w:val="0"/>
      <w:lvlText w:val="%1."/>
      <w:lvlJc w:val="left"/>
      <w:pPr>
        <w:tabs>
          <w:tab w:val="num" w:pos="720"/>
        </w:tabs>
        <w:ind w:left="624" w:hanging="624"/>
      </w:pPr>
      <w:rPr>
        <w:rFonts w:hint="default"/>
      </w:rPr>
    </w:lvl>
    <w:lvl w:ilvl="1">
      <w:start w:val="1"/>
      <w:numFmt w:val="none"/>
      <w:lvlText w:val="7.A"/>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27" w15:restartNumberingAfterBreak="0">
    <w:nsid w:val="62092F64"/>
    <w:multiLevelType w:val="multilevel"/>
    <w:tmpl w:val="A67A4706"/>
    <w:lvl w:ilvl="0">
      <w:start w:val="1"/>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28" w15:restartNumberingAfterBreak="0">
    <w:nsid w:val="626F012C"/>
    <w:multiLevelType w:val="hybridMultilevel"/>
    <w:tmpl w:val="4D90EEB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39479B1"/>
    <w:multiLevelType w:val="multilevel"/>
    <w:tmpl w:val="D3D4EBEC"/>
    <w:lvl w:ilvl="0">
      <w:start w:val="6"/>
      <w:numFmt w:val="decimal"/>
      <w:lvlText w:val="%1."/>
      <w:lvlJc w:val="left"/>
      <w:pPr>
        <w:ind w:left="1080" w:hanging="360"/>
      </w:pPr>
      <w:rPr>
        <w:rFonts w:hint="default"/>
        <w:b/>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64677E78"/>
    <w:multiLevelType w:val="hybridMultilevel"/>
    <w:tmpl w:val="0AE2F3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5054F01"/>
    <w:multiLevelType w:val="hybridMultilevel"/>
    <w:tmpl w:val="3AB6CE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9070741"/>
    <w:multiLevelType w:val="hybridMultilevel"/>
    <w:tmpl w:val="DC58B1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9A6C7C"/>
    <w:multiLevelType w:val="hybridMultilevel"/>
    <w:tmpl w:val="411077E8"/>
    <w:lvl w:ilvl="0" w:tplc="C6B46292">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670CB5"/>
    <w:multiLevelType w:val="multilevel"/>
    <w:tmpl w:val="4ACE4022"/>
    <w:styleLink w:val="Style1"/>
    <w:lvl w:ilvl="0">
      <w:start w:val="2"/>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35" w15:restartNumberingAfterBreak="0">
    <w:nsid w:val="73C8177A"/>
    <w:multiLevelType w:val="hybridMultilevel"/>
    <w:tmpl w:val="7888620E"/>
    <w:lvl w:ilvl="0" w:tplc="2218509A">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782913B0"/>
    <w:multiLevelType w:val="hybridMultilevel"/>
    <w:tmpl w:val="F1B666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22629D"/>
    <w:multiLevelType w:val="hybridMultilevel"/>
    <w:tmpl w:val="FC980DC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7"/>
  </w:num>
  <w:num w:numId="2">
    <w:abstractNumId w:val="2"/>
  </w:num>
  <w:num w:numId="3">
    <w:abstractNumId w:val="5"/>
  </w:num>
  <w:num w:numId="4">
    <w:abstractNumId w:val="6"/>
  </w:num>
  <w:num w:numId="5">
    <w:abstractNumId w:val="19"/>
  </w:num>
  <w:num w:numId="6">
    <w:abstractNumId w:val="20"/>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34"/>
  </w:num>
  <w:num w:numId="11">
    <w:abstractNumId w:val="16"/>
  </w:num>
  <w:num w:numId="12">
    <w:abstractNumId w:val="26"/>
  </w:num>
  <w:num w:numId="13">
    <w:abstractNumId w:val="22"/>
  </w:num>
  <w:num w:numId="14">
    <w:abstractNumId w:val="15"/>
  </w:num>
  <w:num w:numId="15">
    <w:abstractNumId w:val="17"/>
  </w:num>
  <w:num w:numId="16">
    <w:abstractNumId w:val="24"/>
  </w:num>
  <w:num w:numId="17">
    <w:abstractNumId w:val="32"/>
  </w:num>
  <w:num w:numId="18">
    <w:abstractNumId w:val="36"/>
  </w:num>
  <w:num w:numId="19">
    <w:abstractNumId w:val="4"/>
  </w:num>
  <w:num w:numId="20">
    <w:abstractNumId w:val="23"/>
  </w:num>
  <w:num w:numId="21">
    <w:abstractNumId w:val="30"/>
  </w:num>
  <w:num w:numId="22">
    <w:abstractNumId w:val="18"/>
  </w:num>
  <w:num w:numId="23">
    <w:abstractNumId w:val="25"/>
  </w:num>
  <w:num w:numId="24">
    <w:abstractNumId w:val="13"/>
  </w:num>
  <w:num w:numId="25">
    <w:abstractNumId w:val="10"/>
  </w:num>
  <w:num w:numId="26">
    <w:abstractNumId w:val="28"/>
  </w:num>
  <w:num w:numId="27">
    <w:abstractNumId w:val="31"/>
  </w:num>
  <w:num w:numId="28">
    <w:abstractNumId w:val="33"/>
  </w:num>
  <w:num w:numId="29">
    <w:abstractNumId w:val="3"/>
  </w:num>
  <w:num w:numId="30">
    <w:abstractNumId w:val="29"/>
  </w:num>
  <w:num w:numId="31">
    <w:abstractNumId w:val="11"/>
  </w:num>
  <w:num w:numId="32">
    <w:abstractNumId w:val="12"/>
  </w:num>
  <w:num w:numId="33">
    <w:abstractNumId w:val="35"/>
  </w:num>
  <w:num w:numId="34">
    <w:abstractNumId w:val="37"/>
  </w:num>
  <w:num w:numId="35">
    <w:abstractNumId w:val="7"/>
  </w:num>
  <w:num w:numId="36">
    <w:abstractNumId w:val="0"/>
  </w:num>
  <w:num w:numId="37">
    <w:abstractNumId w:val="1"/>
  </w:num>
  <w:num w:numId="38">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lientMatter" w:val="-"/>
    <w:docVar w:name="DocumentReference" w:val=" "/>
    <w:docVar w:name="DocumentReferenceVersion" w:val="-"/>
  </w:docVars>
  <w:rsids>
    <w:rsidRoot w:val="00E81781"/>
    <w:rsid w:val="00000978"/>
    <w:rsid w:val="0000396F"/>
    <w:rsid w:val="00003CE6"/>
    <w:rsid w:val="000054A1"/>
    <w:rsid w:val="00006FF0"/>
    <w:rsid w:val="000129BA"/>
    <w:rsid w:val="00025DB6"/>
    <w:rsid w:val="00027A95"/>
    <w:rsid w:val="000326EE"/>
    <w:rsid w:val="00032ADF"/>
    <w:rsid w:val="0004279F"/>
    <w:rsid w:val="00042D6C"/>
    <w:rsid w:val="00044119"/>
    <w:rsid w:val="000444AD"/>
    <w:rsid w:val="00050FB7"/>
    <w:rsid w:val="00053CC2"/>
    <w:rsid w:val="00055745"/>
    <w:rsid w:val="00055ABF"/>
    <w:rsid w:val="00077B11"/>
    <w:rsid w:val="00081951"/>
    <w:rsid w:val="000819A5"/>
    <w:rsid w:val="000846EE"/>
    <w:rsid w:val="00085165"/>
    <w:rsid w:val="00096F49"/>
    <w:rsid w:val="00097982"/>
    <w:rsid w:val="00097FEE"/>
    <w:rsid w:val="000A3B85"/>
    <w:rsid w:val="000B05B8"/>
    <w:rsid w:val="000B2473"/>
    <w:rsid w:val="000B48DA"/>
    <w:rsid w:val="000C354C"/>
    <w:rsid w:val="000C53EA"/>
    <w:rsid w:val="000C68D8"/>
    <w:rsid w:val="000D03AD"/>
    <w:rsid w:val="000D22E9"/>
    <w:rsid w:val="000D651B"/>
    <w:rsid w:val="000E10C1"/>
    <w:rsid w:val="000E46D3"/>
    <w:rsid w:val="000E6009"/>
    <w:rsid w:val="000F5C92"/>
    <w:rsid w:val="000F7DC5"/>
    <w:rsid w:val="00111B42"/>
    <w:rsid w:val="00111D41"/>
    <w:rsid w:val="0011309E"/>
    <w:rsid w:val="00117FA2"/>
    <w:rsid w:val="0012180C"/>
    <w:rsid w:val="001218BC"/>
    <w:rsid w:val="001227F7"/>
    <w:rsid w:val="00124770"/>
    <w:rsid w:val="00125F6F"/>
    <w:rsid w:val="00127261"/>
    <w:rsid w:val="0013152C"/>
    <w:rsid w:val="0013235B"/>
    <w:rsid w:val="00133B83"/>
    <w:rsid w:val="00135252"/>
    <w:rsid w:val="0013709C"/>
    <w:rsid w:val="00137CF1"/>
    <w:rsid w:val="0014421B"/>
    <w:rsid w:val="0014652B"/>
    <w:rsid w:val="001467B6"/>
    <w:rsid w:val="001506EE"/>
    <w:rsid w:val="00154D4F"/>
    <w:rsid w:val="001706B1"/>
    <w:rsid w:val="0017099A"/>
    <w:rsid w:val="00171884"/>
    <w:rsid w:val="001803AA"/>
    <w:rsid w:val="0018043E"/>
    <w:rsid w:val="00182324"/>
    <w:rsid w:val="0019281D"/>
    <w:rsid w:val="00194963"/>
    <w:rsid w:val="001963AE"/>
    <w:rsid w:val="00197ECC"/>
    <w:rsid w:val="001A1794"/>
    <w:rsid w:val="001A26F2"/>
    <w:rsid w:val="001A2FA4"/>
    <w:rsid w:val="001A5323"/>
    <w:rsid w:val="001A7C97"/>
    <w:rsid w:val="001C271B"/>
    <w:rsid w:val="001C31EE"/>
    <w:rsid w:val="001C6C99"/>
    <w:rsid w:val="001C73F2"/>
    <w:rsid w:val="001D472F"/>
    <w:rsid w:val="001D58D5"/>
    <w:rsid w:val="001D6FDB"/>
    <w:rsid w:val="001E23EF"/>
    <w:rsid w:val="001E4B48"/>
    <w:rsid w:val="001E6317"/>
    <w:rsid w:val="001E67AF"/>
    <w:rsid w:val="001E75B8"/>
    <w:rsid w:val="001F02E3"/>
    <w:rsid w:val="001F4CC8"/>
    <w:rsid w:val="001F61D3"/>
    <w:rsid w:val="001F7E1F"/>
    <w:rsid w:val="001F7F03"/>
    <w:rsid w:val="00200537"/>
    <w:rsid w:val="002012B8"/>
    <w:rsid w:val="00203073"/>
    <w:rsid w:val="00207730"/>
    <w:rsid w:val="00213DFF"/>
    <w:rsid w:val="00214D03"/>
    <w:rsid w:val="002157AA"/>
    <w:rsid w:val="0021746B"/>
    <w:rsid w:val="00220437"/>
    <w:rsid w:val="00222466"/>
    <w:rsid w:val="00223918"/>
    <w:rsid w:val="00223CEF"/>
    <w:rsid w:val="002302CE"/>
    <w:rsid w:val="0023102B"/>
    <w:rsid w:val="002376EC"/>
    <w:rsid w:val="00237FEA"/>
    <w:rsid w:val="002450F1"/>
    <w:rsid w:val="0024605D"/>
    <w:rsid w:val="00254EA0"/>
    <w:rsid w:val="00255084"/>
    <w:rsid w:val="002652A1"/>
    <w:rsid w:val="0026608B"/>
    <w:rsid w:val="0027017B"/>
    <w:rsid w:val="0027120E"/>
    <w:rsid w:val="0027322F"/>
    <w:rsid w:val="00273B69"/>
    <w:rsid w:val="00274FA8"/>
    <w:rsid w:val="00281D6B"/>
    <w:rsid w:val="00284BC6"/>
    <w:rsid w:val="00285699"/>
    <w:rsid w:val="0028785B"/>
    <w:rsid w:val="002913AF"/>
    <w:rsid w:val="00293E11"/>
    <w:rsid w:val="002974E0"/>
    <w:rsid w:val="002A05A1"/>
    <w:rsid w:val="002A3E07"/>
    <w:rsid w:val="002A63CE"/>
    <w:rsid w:val="002A77F5"/>
    <w:rsid w:val="002B28D1"/>
    <w:rsid w:val="002B684F"/>
    <w:rsid w:val="002C0472"/>
    <w:rsid w:val="002C49BA"/>
    <w:rsid w:val="002C4E89"/>
    <w:rsid w:val="002D0ED0"/>
    <w:rsid w:val="002D137D"/>
    <w:rsid w:val="002D5377"/>
    <w:rsid w:val="002E15AF"/>
    <w:rsid w:val="002E185C"/>
    <w:rsid w:val="002E210B"/>
    <w:rsid w:val="002E4F0B"/>
    <w:rsid w:val="002E57C6"/>
    <w:rsid w:val="002E735F"/>
    <w:rsid w:val="002F2224"/>
    <w:rsid w:val="002F2725"/>
    <w:rsid w:val="002F54EF"/>
    <w:rsid w:val="0030456E"/>
    <w:rsid w:val="0030540B"/>
    <w:rsid w:val="00305624"/>
    <w:rsid w:val="00306DD0"/>
    <w:rsid w:val="00306F2D"/>
    <w:rsid w:val="00307077"/>
    <w:rsid w:val="00314BF1"/>
    <w:rsid w:val="00314D02"/>
    <w:rsid w:val="00316551"/>
    <w:rsid w:val="00324A9C"/>
    <w:rsid w:val="00326B90"/>
    <w:rsid w:val="0033311C"/>
    <w:rsid w:val="00334553"/>
    <w:rsid w:val="00336FB7"/>
    <w:rsid w:val="00337A98"/>
    <w:rsid w:val="00337F56"/>
    <w:rsid w:val="00343349"/>
    <w:rsid w:val="00344C83"/>
    <w:rsid w:val="0034528E"/>
    <w:rsid w:val="00350237"/>
    <w:rsid w:val="00355727"/>
    <w:rsid w:val="00356C54"/>
    <w:rsid w:val="00360C91"/>
    <w:rsid w:val="003616B1"/>
    <w:rsid w:val="00364066"/>
    <w:rsid w:val="00367675"/>
    <w:rsid w:val="003706ED"/>
    <w:rsid w:val="00374C31"/>
    <w:rsid w:val="00375211"/>
    <w:rsid w:val="00375EFB"/>
    <w:rsid w:val="003847F5"/>
    <w:rsid w:val="00386D25"/>
    <w:rsid w:val="003878CF"/>
    <w:rsid w:val="00391AB0"/>
    <w:rsid w:val="00391EBF"/>
    <w:rsid w:val="00394FA1"/>
    <w:rsid w:val="00397C35"/>
    <w:rsid w:val="003A31A3"/>
    <w:rsid w:val="003A5C12"/>
    <w:rsid w:val="003A7DE4"/>
    <w:rsid w:val="003B0D42"/>
    <w:rsid w:val="003B20D0"/>
    <w:rsid w:val="003B3D9B"/>
    <w:rsid w:val="003B3E1D"/>
    <w:rsid w:val="003B40D9"/>
    <w:rsid w:val="003B789E"/>
    <w:rsid w:val="003C2B2D"/>
    <w:rsid w:val="003C5BCB"/>
    <w:rsid w:val="003C6FB6"/>
    <w:rsid w:val="003D5558"/>
    <w:rsid w:val="003D7288"/>
    <w:rsid w:val="003D75DB"/>
    <w:rsid w:val="003E0A8D"/>
    <w:rsid w:val="003E2A6E"/>
    <w:rsid w:val="003F1E0C"/>
    <w:rsid w:val="003F249B"/>
    <w:rsid w:val="003F3EBD"/>
    <w:rsid w:val="00413218"/>
    <w:rsid w:val="0041337C"/>
    <w:rsid w:val="00414BBD"/>
    <w:rsid w:val="00415AE3"/>
    <w:rsid w:val="004241C8"/>
    <w:rsid w:val="0042446D"/>
    <w:rsid w:val="0042570A"/>
    <w:rsid w:val="00433B13"/>
    <w:rsid w:val="00442995"/>
    <w:rsid w:val="004436B3"/>
    <w:rsid w:val="00444CF7"/>
    <w:rsid w:val="00446550"/>
    <w:rsid w:val="00446EAF"/>
    <w:rsid w:val="00451638"/>
    <w:rsid w:val="004566EC"/>
    <w:rsid w:val="00461F32"/>
    <w:rsid w:val="00464443"/>
    <w:rsid w:val="00465768"/>
    <w:rsid w:val="00473C29"/>
    <w:rsid w:val="00474C4E"/>
    <w:rsid w:val="00480A2A"/>
    <w:rsid w:val="00491CC8"/>
    <w:rsid w:val="00494517"/>
    <w:rsid w:val="00497597"/>
    <w:rsid w:val="004A244A"/>
    <w:rsid w:val="004A312C"/>
    <w:rsid w:val="004A53F5"/>
    <w:rsid w:val="004B03B6"/>
    <w:rsid w:val="004B56C3"/>
    <w:rsid w:val="004B5860"/>
    <w:rsid w:val="004C0F29"/>
    <w:rsid w:val="004C3305"/>
    <w:rsid w:val="004C504C"/>
    <w:rsid w:val="004D0060"/>
    <w:rsid w:val="004D0512"/>
    <w:rsid w:val="004D0C6D"/>
    <w:rsid w:val="004D190F"/>
    <w:rsid w:val="004E0135"/>
    <w:rsid w:val="004E32A0"/>
    <w:rsid w:val="004F1505"/>
    <w:rsid w:val="004F6199"/>
    <w:rsid w:val="004F65BC"/>
    <w:rsid w:val="004F7EBA"/>
    <w:rsid w:val="005004E5"/>
    <w:rsid w:val="00507F30"/>
    <w:rsid w:val="005101A8"/>
    <w:rsid w:val="005131D7"/>
    <w:rsid w:val="00514DA6"/>
    <w:rsid w:val="00515F5D"/>
    <w:rsid w:val="00517646"/>
    <w:rsid w:val="0052485C"/>
    <w:rsid w:val="005302BF"/>
    <w:rsid w:val="00532D95"/>
    <w:rsid w:val="00533B0D"/>
    <w:rsid w:val="005348C8"/>
    <w:rsid w:val="00542F90"/>
    <w:rsid w:val="00550E00"/>
    <w:rsid w:val="0055441C"/>
    <w:rsid w:val="0056086D"/>
    <w:rsid w:val="00564821"/>
    <w:rsid w:val="00571B61"/>
    <w:rsid w:val="005759BD"/>
    <w:rsid w:val="0058110F"/>
    <w:rsid w:val="00582585"/>
    <w:rsid w:val="005855F0"/>
    <w:rsid w:val="00590223"/>
    <w:rsid w:val="005907A4"/>
    <w:rsid w:val="0059483A"/>
    <w:rsid w:val="0059724F"/>
    <w:rsid w:val="005A6700"/>
    <w:rsid w:val="005B0AE6"/>
    <w:rsid w:val="005B19EA"/>
    <w:rsid w:val="005B374B"/>
    <w:rsid w:val="005B41EC"/>
    <w:rsid w:val="005B6BBA"/>
    <w:rsid w:val="005B70EF"/>
    <w:rsid w:val="005C090B"/>
    <w:rsid w:val="005C597E"/>
    <w:rsid w:val="005C7BD3"/>
    <w:rsid w:val="005D004A"/>
    <w:rsid w:val="005D3757"/>
    <w:rsid w:val="005D3943"/>
    <w:rsid w:val="005D4831"/>
    <w:rsid w:val="005D577C"/>
    <w:rsid w:val="005D5D5F"/>
    <w:rsid w:val="005E1E87"/>
    <w:rsid w:val="005E42A7"/>
    <w:rsid w:val="005E4E52"/>
    <w:rsid w:val="005E5DDE"/>
    <w:rsid w:val="005F304D"/>
    <w:rsid w:val="005F3A2D"/>
    <w:rsid w:val="005F3BB8"/>
    <w:rsid w:val="0060298A"/>
    <w:rsid w:val="00606C90"/>
    <w:rsid w:val="0060789D"/>
    <w:rsid w:val="006142A4"/>
    <w:rsid w:val="00615FC5"/>
    <w:rsid w:val="006225DB"/>
    <w:rsid w:val="00625D77"/>
    <w:rsid w:val="006321A8"/>
    <w:rsid w:val="00636D98"/>
    <w:rsid w:val="00637465"/>
    <w:rsid w:val="00641229"/>
    <w:rsid w:val="006504CD"/>
    <w:rsid w:val="00664476"/>
    <w:rsid w:val="00664598"/>
    <w:rsid w:val="006701DD"/>
    <w:rsid w:val="00670768"/>
    <w:rsid w:val="00670C08"/>
    <w:rsid w:val="006728FC"/>
    <w:rsid w:val="006745EB"/>
    <w:rsid w:val="006773A7"/>
    <w:rsid w:val="0068091D"/>
    <w:rsid w:val="006842F3"/>
    <w:rsid w:val="00685B95"/>
    <w:rsid w:val="006913EF"/>
    <w:rsid w:val="006916D6"/>
    <w:rsid w:val="006928EC"/>
    <w:rsid w:val="00694383"/>
    <w:rsid w:val="006951EA"/>
    <w:rsid w:val="00696FD8"/>
    <w:rsid w:val="006A0974"/>
    <w:rsid w:val="006A4985"/>
    <w:rsid w:val="006A66EC"/>
    <w:rsid w:val="006A7287"/>
    <w:rsid w:val="006B29B1"/>
    <w:rsid w:val="006B3217"/>
    <w:rsid w:val="006B372F"/>
    <w:rsid w:val="006B7104"/>
    <w:rsid w:val="006C0F5B"/>
    <w:rsid w:val="006C3D32"/>
    <w:rsid w:val="006C4A2A"/>
    <w:rsid w:val="006D68F6"/>
    <w:rsid w:val="006E25D2"/>
    <w:rsid w:val="006E7FC2"/>
    <w:rsid w:val="006F1819"/>
    <w:rsid w:val="006F1AC3"/>
    <w:rsid w:val="006F5B6E"/>
    <w:rsid w:val="006F7EDE"/>
    <w:rsid w:val="00700F54"/>
    <w:rsid w:val="00703C5E"/>
    <w:rsid w:val="007057B8"/>
    <w:rsid w:val="007100F0"/>
    <w:rsid w:val="00712F75"/>
    <w:rsid w:val="007137DA"/>
    <w:rsid w:val="00713D83"/>
    <w:rsid w:val="00714A40"/>
    <w:rsid w:val="00717A5C"/>
    <w:rsid w:val="00717FE3"/>
    <w:rsid w:val="0072118D"/>
    <w:rsid w:val="007213B8"/>
    <w:rsid w:val="007223DE"/>
    <w:rsid w:val="0072293B"/>
    <w:rsid w:val="00722C25"/>
    <w:rsid w:val="00723A44"/>
    <w:rsid w:val="00724505"/>
    <w:rsid w:val="00725254"/>
    <w:rsid w:val="00730A6C"/>
    <w:rsid w:val="007313F7"/>
    <w:rsid w:val="00731CF3"/>
    <w:rsid w:val="00732E83"/>
    <w:rsid w:val="007336FB"/>
    <w:rsid w:val="00733F8B"/>
    <w:rsid w:val="00734049"/>
    <w:rsid w:val="00734B75"/>
    <w:rsid w:val="0073637F"/>
    <w:rsid w:val="007405DE"/>
    <w:rsid w:val="00743C0D"/>
    <w:rsid w:val="00744229"/>
    <w:rsid w:val="0074580F"/>
    <w:rsid w:val="00745F63"/>
    <w:rsid w:val="00750D85"/>
    <w:rsid w:val="00754CBE"/>
    <w:rsid w:val="00756160"/>
    <w:rsid w:val="00757D72"/>
    <w:rsid w:val="00760180"/>
    <w:rsid w:val="00760956"/>
    <w:rsid w:val="007627B5"/>
    <w:rsid w:val="00762A12"/>
    <w:rsid w:val="00762E16"/>
    <w:rsid w:val="0076492F"/>
    <w:rsid w:val="00764A8B"/>
    <w:rsid w:val="0077125E"/>
    <w:rsid w:val="0077426B"/>
    <w:rsid w:val="00775AB3"/>
    <w:rsid w:val="00782110"/>
    <w:rsid w:val="00785F2E"/>
    <w:rsid w:val="00792B9B"/>
    <w:rsid w:val="00797675"/>
    <w:rsid w:val="007A1D49"/>
    <w:rsid w:val="007A40E3"/>
    <w:rsid w:val="007A57AD"/>
    <w:rsid w:val="007A68F6"/>
    <w:rsid w:val="007B77CB"/>
    <w:rsid w:val="007D1F93"/>
    <w:rsid w:val="007D4DE3"/>
    <w:rsid w:val="007D7F94"/>
    <w:rsid w:val="007E1A1B"/>
    <w:rsid w:val="007E297F"/>
    <w:rsid w:val="007E551B"/>
    <w:rsid w:val="007E64E3"/>
    <w:rsid w:val="007F44DE"/>
    <w:rsid w:val="007F4C56"/>
    <w:rsid w:val="007F6BFC"/>
    <w:rsid w:val="007F71C4"/>
    <w:rsid w:val="008005DD"/>
    <w:rsid w:val="00802F72"/>
    <w:rsid w:val="008041D7"/>
    <w:rsid w:val="00812E77"/>
    <w:rsid w:val="00816666"/>
    <w:rsid w:val="0081720D"/>
    <w:rsid w:val="00820D91"/>
    <w:rsid w:val="00821ED6"/>
    <w:rsid w:val="00824E82"/>
    <w:rsid w:val="008266C1"/>
    <w:rsid w:val="00827E14"/>
    <w:rsid w:val="00831213"/>
    <w:rsid w:val="0083374E"/>
    <w:rsid w:val="00836671"/>
    <w:rsid w:val="00836956"/>
    <w:rsid w:val="008441D3"/>
    <w:rsid w:val="00846C7C"/>
    <w:rsid w:val="0084727D"/>
    <w:rsid w:val="00847CE8"/>
    <w:rsid w:val="0085224F"/>
    <w:rsid w:val="008536CE"/>
    <w:rsid w:val="00855E4D"/>
    <w:rsid w:val="00860907"/>
    <w:rsid w:val="008620FA"/>
    <w:rsid w:val="00867E7D"/>
    <w:rsid w:val="0087193E"/>
    <w:rsid w:val="008730DF"/>
    <w:rsid w:val="00887793"/>
    <w:rsid w:val="00887C6C"/>
    <w:rsid w:val="00895809"/>
    <w:rsid w:val="0089634E"/>
    <w:rsid w:val="00896F63"/>
    <w:rsid w:val="008A3736"/>
    <w:rsid w:val="008A3F1F"/>
    <w:rsid w:val="008B48B8"/>
    <w:rsid w:val="008B68D8"/>
    <w:rsid w:val="008C0A20"/>
    <w:rsid w:val="008C21AA"/>
    <w:rsid w:val="008E0FE3"/>
    <w:rsid w:val="008F2C6F"/>
    <w:rsid w:val="00900624"/>
    <w:rsid w:val="00900789"/>
    <w:rsid w:val="009007FB"/>
    <w:rsid w:val="00906B73"/>
    <w:rsid w:val="009109C5"/>
    <w:rsid w:val="00913603"/>
    <w:rsid w:val="00916924"/>
    <w:rsid w:val="009173C0"/>
    <w:rsid w:val="0092350C"/>
    <w:rsid w:val="00923EE9"/>
    <w:rsid w:val="00926D85"/>
    <w:rsid w:val="009307CF"/>
    <w:rsid w:val="009338CA"/>
    <w:rsid w:val="00936DDB"/>
    <w:rsid w:val="0094303D"/>
    <w:rsid w:val="00943414"/>
    <w:rsid w:val="009443F3"/>
    <w:rsid w:val="00946382"/>
    <w:rsid w:val="00947E89"/>
    <w:rsid w:val="00950F59"/>
    <w:rsid w:val="00956EE8"/>
    <w:rsid w:val="009607FC"/>
    <w:rsid w:val="009634EA"/>
    <w:rsid w:val="00967D31"/>
    <w:rsid w:val="00970567"/>
    <w:rsid w:val="0097390D"/>
    <w:rsid w:val="00975C8C"/>
    <w:rsid w:val="00976486"/>
    <w:rsid w:val="009765C1"/>
    <w:rsid w:val="00981C27"/>
    <w:rsid w:val="009829A5"/>
    <w:rsid w:val="009830F5"/>
    <w:rsid w:val="00984726"/>
    <w:rsid w:val="0099087C"/>
    <w:rsid w:val="00992780"/>
    <w:rsid w:val="00997026"/>
    <w:rsid w:val="009974A9"/>
    <w:rsid w:val="009A104E"/>
    <w:rsid w:val="009A4F2D"/>
    <w:rsid w:val="009A6E3A"/>
    <w:rsid w:val="009A7570"/>
    <w:rsid w:val="009B1155"/>
    <w:rsid w:val="009B1D43"/>
    <w:rsid w:val="009B34F8"/>
    <w:rsid w:val="009C3526"/>
    <w:rsid w:val="009C7BF6"/>
    <w:rsid w:val="009E5784"/>
    <w:rsid w:val="009F4672"/>
    <w:rsid w:val="009F69E8"/>
    <w:rsid w:val="009F6D3B"/>
    <w:rsid w:val="00A07A05"/>
    <w:rsid w:val="00A11847"/>
    <w:rsid w:val="00A20497"/>
    <w:rsid w:val="00A24045"/>
    <w:rsid w:val="00A24271"/>
    <w:rsid w:val="00A246FA"/>
    <w:rsid w:val="00A30383"/>
    <w:rsid w:val="00A3151C"/>
    <w:rsid w:val="00A36C35"/>
    <w:rsid w:val="00A40E85"/>
    <w:rsid w:val="00A43B27"/>
    <w:rsid w:val="00A44EA3"/>
    <w:rsid w:val="00A45492"/>
    <w:rsid w:val="00A46301"/>
    <w:rsid w:val="00A47966"/>
    <w:rsid w:val="00A50789"/>
    <w:rsid w:val="00A55D28"/>
    <w:rsid w:val="00A64390"/>
    <w:rsid w:val="00A718DD"/>
    <w:rsid w:val="00A72413"/>
    <w:rsid w:val="00A7454B"/>
    <w:rsid w:val="00A8265B"/>
    <w:rsid w:val="00A9411F"/>
    <w:rsid w:val="00AA3126"/>
    <w:rsid w:val="00AA5D21"/>
    <w:rsid w:val="00AB0EBC"/>
    <w:rsid w:val="00AC0A45"/>
    <w:rsid w:val="00AC2382"/>
    <w:rsid w:val="00AC7D20"/>
    <w:rsid w:val="00AD3D51"/>
    <w:rsid w:val="00AD5679"/>
    <w:rsid w:val="00AD58F3"/>
    <w:rsid w:val="00AD6D26"/>
    <w:rsid w:val="00AD6D84"/>
    <w:rsid w:val="00AD7038"/>
    <w:rsid w:val="00AE51D3"/>
    <w:rsid w:val="00AE621A"/>
    <w:rsid w:val="00AF231E"/>
    <w:rsid w:val="00AF4756"/>
    <w:rsid w:val="00B007AD"/>
    <w:rsid w:val="00B00872"/>
    <w:rsid w:val="00B00BE2"/>
    <w:rsid w:val="00B072F1"/>
    <w:rsid w:val="00B11C3D"/>
    <w:rsid w:val="00B13CD4"/>
    <w:rsid w:val="00B162D1"/>
    <w:rsid w:val="00B21C5C"/>
    <w:rsid w:val="00B22E62"/>
    <w:rsid w:val="00B30526"/>
    <w:rsid w:val="00B31C2D"/>
    <w:rsid w:val="00B3490C"/>
    <w:rsid w:val="00B3557C"/>
    <w:rsid w:val="00B37B35"/>
    <w:rsid w:val="00B4171B"/>
    <w:rsid w:val="00B4207E"/>
    <w:rsid w:val="00B45B9A"/>
    <w:rsid w:val="00B50279"/>
    <w:rsid w:val="00B52083"/>
    <w:rsid w:val="00B5271C"/>
    <w:rsid w:val="00B5632C"/>
    <w:rsid w:val="00B6446C"/>
    <w:rsid w:val="00B66C64"/>
    <w:rsid w:val="00B70AA0"/>
    <w:rsid w:val="00B71EDA"/>
    <w:rsid w:val="00B74834"/>
    <w:rsid w:val="00B902EC"/>
    <w:rsid w:val="00B9391F"/>
    <w:rsid w:val="00B96107"/>
    <w:rsid w:val="00BA04E7"/>
    <w:rsid w:val="00BB09E3"/>
    <w:rsid w:val="00BB1693"/>
    <w:rsid w:val="00BB2ECF"/>
    <w:rsid w:val="00BB5380"/>
    <w:rsid w:val="00BB734B"/>
    <w:rsid w:val="00BB7B64"/>
    <w:rsid w:val="00BC0C7A"/>
    <w:rsid w:val="00BC243E"/>
    <w:rsid w:val="00BD113E"/>
    <w:rsid w:val="00BD328A"/>
    <w:rsid w:val="00BD500D"/>
    <w:rsid w:val="00BD59B7"/>
    <w:rsid w:val="00BE4445"/>
    <w:rsid w:val="00BE4B54"/>
    <w:rsid w:val="00BE4F83"/>
    <w:rsid w:val="00BE644B"/>
    <w:rsid w:val="00BF0990"/>
    <w:rsid w:val="00BF20A7"/>
    <w:rsid w:val="00BF40BE"/>
    <w:rsid w:val="00C06B89"/>
    <w:rsid w:val="00C07A6B"/>
    <w:rsid w:val="00C108F0"/>
    <w:rsid w:val="00C12931"/>
    <w:rsid w:val="00C1316B"/>
    <w:rsid w:val="00C13C13"/>
    <w:rsid w:val="00C1685D"/>
    <w:rsid w:val="00C17130"/>
    <w:rsid w:val="00C217DD"/>
    <w:rsid w:val="00C228A5"/>
    <w:rsid w:val="00C2299D"/>
    <w:rsid w:val="00C23E17"/>
    <w:rsid w:val="00C2781E"/>
    <w:rsid w:val="00C30B80"/>
    <w:rsid w:val="00C34FA0"/>
    <w:rsid w:val="00C36BC6"/>
    <w:rsid w:val="00C40485"/>
    <w:rsid w:val="00C422A5"/>
    <w:rsid w:val="00C46DE1"/>
    <w:rsid w:val="00C52E3B"/>
    <w:rsid w:val="00C573CC"/>
    <w:rsid w:val="00C62DFC"/>
    <w:rsid w:val="00C66968"/>
    <w:rsid w:val="00C67F7B"/>
    <w:rsid w:val="00C73A3B"/>
    <w:rsid w:val="00C80D1E"/>
    <w:rsid w:val="00C8306C"/>
    <w:rsid w:val="00C85200"/>
    <w:rsid w:val="00C95A0E"/>
    <w:rsid w:val="00C95A11"/>
    <w:rsid w:val="00CA0208"/>
    <w:rsid w:val="00CA22FA"/>
    <w:rsid w:val="00CA2816"/>
    <w:rsid w:val="00CA467B"/>
    <w:rsid w:val="00CB3FD0"/>
    <w:rsid w:val="00CB5408"/>
    <w:rsid w:val="00CB5CA9"/>
    <w:rsid w:val="00CC6946"/>
    <w:rsid w:val="00CE447F"/>
    <w:rsid w:val="00CF067F"/>
    <w:rsid w:val="00CF2613"/>
    <w:rsid w:val="00CF2629"/>
    <w:rsid w:val="00CF5E49"/>
    <w:rsid w:val="00CF6E64"/>
    <w:rsid w:val="00CF7CDF"/>
    <w:rsid w:val="00D02304"/>
    <w:rsid w:val="00D03A9E"/>
    <w:rsid w:val="00D041EA"/>
    <w:rsid w:val="00D04722"/>
    <w:rsid w:val="00D1098E"/>
    <w:rsid w:val="00D12829"/>
    <w:rsid w:val="00D12BC1"/>
    <w:rsid w:val="00D13B95"/>
    <w:rsid w:val="00D170D8"/>
    <w:rsid w:val="00D201A2"/>
    <w:rsid w:val="00D21A28"/>
    <w:rsid w:val="00D24AFC"/>
    <w:rsid w:val="00D34335"/>
    <w:rsid w:val="00D3563E"/>
    <w:rsid w:val="00D362B6"/>
    <w:rsid w:val="00D50833"/>
    <w:rsid w:val="00D5227E"/>
    <w:rsid w:val="00D55A86"/>
    <w:rsid w:val="00D55F20"/>
    <w:rsid w:val="00D6125E"/>
    <w:rsid w:val="00D62B5C"/>
    <w:rsid w:val="00D65586"/>
    <w:rsid w:val="00D7086F"/>
    <w:rsid w:val="00D70906"/>
    <w:rsid w:val="00D71731"/>
    <w:rsid w:val="00D72637"/>
    <w:rsid w:val="00D730B1"/>
    <w:rsid w:val="00D751A4"/>
    <w:rsid w:val="00D80636"/>
    <w:rsid w:val="00D80B2C"/>
    <w:rsid w:val="00D81FAF"/>
    <w:rsid w:val="00D86332"/>
    <w:rsid w:val="00D86BAD"/>
    <w:rsid w:val="00D947F4"/>
    <w:rsid w:val="00D958D8"/>
    <w:rsid w:val="00D959DD"/>
    <w:rsid w:val="00D95E89"/>
    <w:rsid w:val="00D96BDA"/>
    <w:rsid w:val="00D977E5"/>
    <w:rsid w:val="00DA2BC8"/>
    <w:rsid w:val="00DA7855"/>
    <w:rsid w:val="00DA7B86"/>
    <w:rsid w:val="00DB30A4"/>
    <w:rsid w:val="00DB426E"/>
    <w:rsid w:val="00DB6D8E"/>
    <w:rsid w:val="00DC0EC2"/>
    <w:rsid w:val="00DC3983"/>
    <w:rsid w:val="00DC6B97"/>
    <w:rsid w:val="00DC7534"/>
    <w:rsid w:val="00DD2A70"/>
    <w:rsid w:val="00DD2C00"/>
    <w:rsid w:val="00DD3D3E"/>
    <w:rsid w:val="00DD4D94"/>
    <w:rsid w:val="00DE341C"/>
    <w:rsid w:val="00DE6366"/>
    <w:rsid w:val="00DE6754"/>
    <w:rsid w:val="00DE7209"/>
    <w:rsid w:val="00DF26C2"/>
    <w:rsid w:val="00DF590B"/>
    <w:rsid w:val="00DF7101"/>
    <w:rsid w:val="00E00DF6"/>
    <w:rsid w:val="00E0390E"/>
    <w:rsid w:val="00E072AF"/>
    <w:rsid w:val="00E15734"/>
    <w:rsid w:val="00E16F07"/>
    <w:rsid w:val="00E1756C"/>
    <w:rsid w:val="00E2049A"/>
    <w:rsid w:val="00E2198D"/>
    <w:rsid w:val="00E22933"/>
    <w:rsid w:val="00E2645C"/>
    <w:rsid w:val="00E31086"/>
    <w:rsid w:val="00E31967"/>
    <w:rsid w:val="00E32EFB"/>
    <w:rsid w:val="00E3304E"/>
    <w:rsid w:val="00E346B8"/>
    <w:rsid w:val="00E3667F"/>
    <w:rsid w:val="00E431BB"/>
    <w:rsid w:val="00E431D9"/>
    <w:rsid w:val="00E53E4E"/>
    <w:rsid w:val="00E55719"/>
    <w:rsid w:val="00E56BED"/>
    <w:rsid w:val="00E6494B"/>
    <w:rsid w:val="00E675DA"/>
    <w:rsid w:val="00E72B7A"/>
    <w:rsid w:val="00E73B5E"/>
    <w:rsid w:val="00E75CCE"/>
    <w:rsid w:val="00E77B34"/>
    <w:rsid w:val="00E80EEE"/>
    <w:rsid w:val="00E81781"/>
    <w:rsid w:val="00E836FE"/>
    <w:rsid w:val="00E85081"/>
    <w:rsid w:val="00E85946"/>
    <w:rsid w:val="00EA1F4C"/>
    <w:rsid w:val="00EA546B"/>
    <w:rsid w:val="00EA5ECD"/>
    <w:rsid w:val="00EB2E30"/>
    <w:rsid w:val="00EB4771"/>
    <w:rsid w:val="00EC1BA5"/>
    <w:rsid w:val="00EC35DF"/>
    <w:rsid w:val="00EC4CB2"/>
    <w:rsid w:val="00EC4F81"/>
    <w:rsid w:val="00EC5172"/>
    <w:rsid w:val="00ED0535"/>
    <w:rsid w:val="00EE2A93"/>
    <w:rsid w:val="00EE41D5"/>
    <w:rsid w:val="00EE5090"/>
    <w:rsid w:val="00EE5D40"/>
    <w:rsid w:val="00EF6959"/>
    <w:rsid w:val="00EF6E67"/>
    <w:rsid w:val="00F11280"/>
    <w:rsid w:val="00F122EC"/>
    <w:rsid w:val="00F13D51"/>
    <w:rsid w:val="00F268CB"/>
    <w:rsid w:val="00F31142"/>
    <w:rsid w:val="00F35912"/>
    <w:rsid w:val="00F36CEF"/>
    <w:rsid w:val="00F42BE2"/>
    <w:rsid w:val="00F46656"/>
    <w:rsid w:val="00F55A56"/>
    <w:rsid w:val="00F6073D"/>
    <w:rsid w:val="00F61050"/>
    <w:rsid w:val="00F6430A"/>
    <w:rsid w:val="00F64E9D"/>
    <w:rsid w:val="00F65D8B"/>
    <w:rsid w:val="00F66A57"/>
    <w:rsid w:val="00F77115"/>
    <w:rsid w:val="00F82B37"/>
    <w:rsid w:val="00F868E9"/>
    <w:rsid w:val="00F9354A"/>
    <w:rsid w:val="00F9559C"/>
    <w:rsid w:val="00F969E8"/>
    <w:rsid w:val="00FA0E1E"/>
    <w:rsid w:val="00FA1940"/>
    <w:rsid w:val="00FA291D"/>
    <w:rsid w:val="00FA3170"/>
    <w:rsid w:val="00FA32EA"/>
    <w:rsid w:val="00FA3974"/>
    <w:rsid w:val="00FB1BA4"/>
    <w:rsid w:val="00FB6A06"/>
    <w:rsid w:val="00FC1B0B"/>
    <w:rsid w:val="00FC2E92"/>
    <w:rsid w:val="00FC35F6"/>
    <w:rsid w:val="00FC3A09"/>
    <w:rsid w:val="00FC454B"/>
    <w:rsid w:val="00FC767E"/>
    <w:rsid w:val="00FC7796"/>
    <w:rsid w:val="00FC7B0B"/>
    <w:rsid w:val="00FD2121"/>
    <w:rsid w:val="00FD301D"/>
    <w:rsid w:val="00FD6691"/>
    <w:rsid w:val="00FE29EA"/>
    <w:rsid w:val="00FE6036"/>
    <w:rsid w:val="00FF11DC"/>
    <w:rsid w:val="00FF1872"/>
    <w:rsid w:val="00FF383E"/>
    <w:rsid w:val="00FF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0B41BB"/>
  <w15:docId w15:val="{7539BD34-9D60-46C5-9A32-DFC2DDD4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81"/>
  </w:style>
  <w:style w:type="paragraph" w:styleId="Heading1">
    <w:name w:val="heading 1"/>
    <w:basedOn w:val="Normal"/>
    <w:next w:val="Normal"/>
    <w:link w:val="Heading1Char"/>
    <w:uiPriority w:val="9"/>
    <w:qFormat/>
    <w:rsid w:val="005101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01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59483A"/>
    <w:pPr>
      <w:ind w:left="720"/>
      <w:contextualSpacing/>
    </w:pPr>
  </w:style>
  <w:style w:type="paragraph" w:styleId="Header">
    <w:name w:val="header"/>
    <w:basedOn w:val="Normal"/>
    <w:link w:val="HeaderChar"/>
    <w:uiPriority w:val="99"/>
    <w:unhideWhenUsed/>
    <w:rsid w:val="0091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24"/>
  </w:style>
  <w:style w:type="paragraph" w:styleId="Footer">
    <w:name w:val="footer"/>
    <w:basedOn w:val="Normal"/>
    <w:link w:val="FooterChar"/>
    <w:uiPriority w:val="99"/>
    <w:unhideWhenUsed/>
    <w:rsid w:val="0091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24"/>
  </w:style>
  <w:style w:type="character" w:styleId="CommentReference">
    <w:name w:val="annotation reference"/>
    <w:basedOn w:val="DefaultParagraphFont"/>
    <w:unhideWhenUsed/>
    <w:rsid w:val="00137CF1"/>
    <w:rPr>
      <w:sz w:val="16"/>
      <w:szCs w:val="16"/>
    </w:rPr>
  </w:style>
  <w:style w:type="paragraph" w:styleId="CommentText">
    <w:name w:val="annotation text"/>
    <w:basedOn w:val="Normal"/>
    <w:link w:val="CommentTextChar"/>
    <w:unhideWhenUsed/>
    <w:rsid w:val="00137CF1"/>
    <w:pPr>
      <w:spacing w:line="240" w:lineRule="auto"/>
    </w:pPr>
    <w:rPr>
      <w:sz w:val="20"/>
      <w:szCs w:val="20"/>
    </w:rPr>
  </w:style>
  <w:style w:type="character" w:customStyle="1" w:styleId="CommentTextChar">
    <w:name w:val="Comment Text Char"/>
    <w:basedOn w:val="DefaultParagraphFont"/>
    <w:link w:val="CommentText"/>
    <w:rsid w:val="00137CF1"/>
    <w:rPr>
      <w:sz w:val="20"/>
      <w:szCs w:val="20"/>
    </w:rPr>
  </w:style>
  <w:style w:type="paragraph" w:styleId="CommentSubject">
    <w:name w:val="annotation subject"/>
    <w:basedOn w:val="CommentText"/>
    <w:next w:val="CommentText"/>
    <w:link w:val="CommentSubjectChar"/>
    <w:uiPriority w:val="99"/>
    <w:semiHidden/>
    <w:unhideWhenUsed/>
    <w:rsid w:val="00137CF1"/>
    <w:rPr>
      <w:b/>
      <w:bCs/>
    </w:rPr>
  </w:style>
  <w:style w:type="character" w:customStyle="1" w:styleId="CommentSubjectChar">
    <w:name w:val="Comment Subject Char"/>
    <w:basedOn w:val="CommentTextChar"/>
    <w:link w:val="CommentSubject"/>
    <w:uiPriority w:val="99"/>
    <w:semiHidden/>
    <w:rsid w:val="00137CF1"/>
    <w:rPr>
      <w:b/>
      <w:bCs/>
      <w:sz w:val="20"/>
      <w:szCs w:val="20"/>
    </w:rPr>
  </w:style>
  <w:style w:type="paragraph" w:styleId="BalloonText">
    <w:name w:val="Balloon Text"/>
    <w:basedOn w:val="Normal"/>
    <w:link w:val="BalloonTextChar"/>
    <w:uiPriority w:val="99"/>
    <w:semiHidden/>
    <w:unhideWhenUsed/>
    <w:rsid w:val="0013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CF1"/>
    <w:rPr>
      <w:rFonts w:ascii="Tahoma" w:hAnsi="Tahoma" w:cs="Tahoma"/>
      <w:sz w:val="16"/>
      <w:szCs w:val="16"/>
    </w:rPr>
  </w:style>
  <w:style w:type="numbering" w:customStyle="1" w:styleId="FAstyle">
    <w:name w:val="FAstyle"/>
    <w:uiPriority w:val="99"/>
    <w:rsid w:val="00517646"/>
    <w:pPr>
      <w:numPr>
        <w:numId w:val="2"/>
      </w:numPr>
    </w:pPr>
  </w:style>
  <w:style w:type="paragraph" w:customStyle="1" w:styleId="DfESOutNumbered">
    <w:name w:val="DfESOutNumbered"/>
    <w:basedOn w:val="Normal"/>
    <w:link w:val="DfESOutNumberedChar"/>
    <w:rsid w:val="00700F54"/>
    <w:pPr>
      <w:widowControl w:val="0"/>
      <w:numPr>
        <w:numId w:val="4"/>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700F54"/>
    <w:rPr>
      <w:rFonts w:ascii="Arial" w:eastAsia="Times New Roman" w:hAnsi="Arial" w:cs="Arial"/>
      <w:szCs w:val="20"/>
    </w:rPr>
  </w:style>
  <w:style w:type="paragraph" w:customStyle="1" w:styleId="DeptBullets">
    <w:name w:val="DeptBullets"/>
    <w:basedOn w:val="Normal"/>
    <w:link w:val="DeptBulletsChar"/>
    <w:rsid w:val="00700F54"/>
    <w:pPr>
      <w:widowControl w:val="0"/>
      <w:numPr>
        <w:numId w:val="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700F54"/>
    <w:rPr>
      <w:rFonts w:ascii="Arial" w:eastAsia="Times New Roman" w:hAnsi="Arial" w:cs="Times New Roman"/>
      <w:sz w:val="24"/>
      <w:szCs w:val="20"/>
    </w:rPr>
  </w:style>
  <w:style w:type="paragraph" w:styleId="FootnoteText">
    <w:name w:val="footnote text"/>
    <w:basedOn w:val="Normal"/>
    <w:link w:val="FootnoteTextChar"/>
    <w:unhideWhenUsed/>
    <w:rsid w:val="00D362B6"/>
    <w:pPr>
      <w:spacing w:after="0" w:line="240" w:lineRule="auto"/>
    </w:pPr>
    <w:rPr>
      <w:sz w:val="20"/>
      <w:szCs w:val="20"/>
    </w:rPr>
  </w:style>
  <w:style w:type="character" w:customStyle="1" w:styleId="FootnoteTextChar">
    <w:name w:val="Footnote Text Char"/>
    <w:basedOn w:val="DefaultParagraphFont"/>
    <w:link w:val="FootnoteText"/>
    <w:rsid w:val="00D362B6"/>
    <w:rPr>
      <w:sz w:val="20"/>
      <w:szCs w:val="20"/>
    </w:rPr>
  </w:style>
  <w:style w:type="character" w:styleId="FootnoteReference">
    <w:name w:val="footnote reference"/>
    <w:basedOn w:val="DefaultParagraphFont"/>
    <w:unhideWhenUsed/>
    <w:rsid w:val="00D362B6"/>
    <w:rPr>
      <w:vertAlign w:val="superscript"/>
    </w:rPr>
  </w:style>
  <w:style w:type="character" w:styleId="Hyperlink">
    <w:name w:val="Hyperlink"/>
    <w:uiPriority w:val="99"/>
    <w:unhideWhenUsed/>
    <w:qFormat/>
    <w:rsid w:val="005101A8"/>
    <w:rPr>
      <w:rFonts w:ascii="Arial" w:hAnsi="Arial"/>
      <w:color w:val="0000FF"/>
      <w:sz w:val="24"/>
      <w:u w:val="single"/>
    </w:rPr>
  </w:style>
  <w:style w:type="character" w:customStyle="1" w:styleId="Heading1Char">
    <w:name w:val="Heading 1 Char"/>
    <w:basedOn w:val="DefaultParagraphFont"/>
    <w:link w:val="Heading1"/>
    <w:uiPriority w:val="9"/>
    <w:rsid w:val="005101A8"/>
    <w:rPr>
      <w:rFonts w:asciiTheme="majorHAnsi" w:eastAsiaTheme="majorEastAsia" w:hAnsiTheme="majorHAnsi" w:cstheme="majorBidi"/>
      <w:b/>
      <w:bCs/>
      <w:color w:val="365F91" w:themeColor="accent1" w:themeShade="BF"/>
      <w:sz w:val="28"/>
      <w:szCs w:val="28"/>
    </w:rPr>
  </w:style>
  <w:style w:type="paragraph" w:styleId="TOCHeading">
    <w:name w:val="TOC Heading"/>
    <w:basedOn w:val="Normal"/>
    <w:next w:val="Normal"/>
    <w:uiPriority w:val="39"/>
    <w:unhideWhenUsed/>
    <w:qFormat/>
    <w:rsid w:val="005101A8"/>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5101A8"/>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5101A8"/>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5101A8"/>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link w:val="SubtitleText"/>
    <w:rsid w:val="005101A8"/>
    <w:rPr>
      <w:rFonts w:ascii="Arial" w:eastAsia="Times New Roman" w:hAnsi="Arial" w:cs="Arial"/>
      <w:b/>
      <w:color w:val="104F75"/>
      <w:sz w:val="44"/>
      <w:szCs w:val="44"/>
      <w:lang w:eastAsia="en-GB"/>
    </w:rPr>
  </w:style>
  <w:style w:type="paragraph" w:styleId="TOC1">
    <w:name w:val="toc 1"/>
    <w:basedOn w:val="Normal"/>
    <w:next w:val="Normal"/>
    <w:autoRedefine/>
    <w:uiPriority w:val="39"/>
    <w:unhideWhenUsed/>
    <w:qFormat/>
    <w:rsid w:val="00EA5ECD"/>
    <w:pPr>
      <w:tabs>
        <w:tab w:val="left" w:pos="480"/>
        <w:tab w:val="right" w:pos="9072"/>
      </w:tabs>
      <w:spacing w:after="240" w:line="288" w:lineRule="auto"/>
    </w:pPr>
    <w:rPr>
      <w:rFonts w:ascii="Arial" w:eastAsiaTheme="majorEastAsia" w:hAnsi="Arial" w:cs="Arial"/>
      <w:b/>
      <w:noProof/>
      <w:sz w:val="24"/>
      <w:szCs w:val="24"/>
      <w:lang w:eastAsia="en-GB"/>
    </w:rPr>
  </w:style>
  <w:style w:type="paragraph" w:styleId="TOC2">
    <w:name w:val="toc 2"/>
    <w:basedOn w:val="Normal"/>
    <w:next w:val="Normal"/>
    <w:autoRedefine/>
    <w:uiPriority w:val="39"/>
    <w:unhideWhenUsed/>
    <w:qFormat/>
    <w:rsid w:val="00EA5ECD"/>
    <w:pPr>
      <w:tabs>
        <w:tab w:val="right" w:pos="9072"/>
      </w:tabs>
      <w:spacing w:after="240" w:line="288" w:lineRule="auto"/>
      <w:ind w:left="238"/>
    </w:pPr>
    <w:rPr>
      <w:rFonts w:ascii="Arial" w:eastAsia="Times New Roman" w:hAnsi="Arial" w:cs="Times New Roman"/>
      <w:noProof/>
      <w:sz w:val="24"/>
      <w:szCs w:val="24"/>
      <w:lang w:eastAsia="en-GB"/>
    </w:rPr>
  </w:style>
  <w:style w:type="paragraph" w:styleId="TOC3">
    <w:name w:val="toc 3"/>
    <w:basedOn w:val="Normal"/>
    <w:next w:val="Normal"/>
    <w:autoRedefine/>
    <w:uiPriority w:val="39"/>
    <w:unhideWhenUsed/>
    <w:qFormat/>
    <w:rsid w:val="005101A8"/>
    <w:pPr>
      <w:tabs>
        <w:tab w:val="right" w:pos="9498"/>
      </w:tabs>
      <w:spacing w:after="240" w:line="288" w:lineRule="auto"/>
      <w:ind w:left="480"/>
    </w:pPr>
    <w:rPr>
      <w:rFonts w:ascii="Arial" w:eastAsia="Times New Roman" w:hAnsi="Arial" w:cs="Times New Roman"/>
      <w:noProof/>
      <w:sz w:val="24"/>
      <w:szCs w:val="24"/>
      <w:lang w:eastAsia="en-GB"/>
    </w:rPr>
  </w:style>
  <w:style w:type="paragraph" w:styleId="Date">
    <w:name w:val="Date"/>
    <w:basedOn w:val="Normal"/>
    <w:next w:val="Normal"/>
    <w:link w:val="DateChar"/>
    <w:unhideWhenUsed/>
    <w:rsid w:val="005101A8"/>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link w:val="Date"/>
    <w:rsid w:val="005101A8"/>
    <w:rPr>
      <w:rFonts w:ascii="Arial" w:eastAsia="Times New Roman" w:hAnsi="Arial" w:cs="Arial"/>
      <w:b/>
      <w:bCs/>
      <w:color w:val="104F75"/>
      <w:sz w:val="48"/>
      <w:szCs w:val="48"/>
      <w:lang w:eastAsia="en-GB"/>
    </w:rPr>
  </w:style>
  <w:style w:type="character" w:customStyle="1" w:styleId="Heading2Char">
    <w:name w:val="Heading 2 Char"/>
    <w:basedOn w:val="DefaultParagraphFont"/>
    <w:link w:val="Heading2"/>
    <w:uiPriority w:val="9"/>
    <w:rsid w:val="005101A8"/>
    <w:rPr>
      <w:rFonts w:asciiTheme="majorHAnsi" w:eastAsiaTheme="majorEastAsia" w:hAnsiTheme="majorHAnsi" w:cstheme="majorBidi"/>
      <w:b/>
      <w:bCs/>
      <w:color w:val="4F81BD" w:themeColor="accent1"/>
      <w:sz w:val="26"/>
      <w:szCs w:val="26"/>
    </w:rPr>
  </w:style>
  <w:style w:type="numbering" w:customStyle="1" w:styleId="Style1">
    <w:name w:val="Style1"/>
    <w:uiPriority w:val="99"/>
    <w:rsid w:val="00A07A05"/>
    <w:pPr>
      <w:numPr>
        <w:numId w:val="10"/>
      </w:numPr>
    </w:pPr>
  </w:style>
  <w:style w:type="numbering" w:customStyle="1" w:styleId="Style2">
    <w:name w:val="Style2"/>
    <w:uiPriority w:val="99"/>
    <w:rsid w:val="00DA2BC8"/>
    <w:pPr>
      <w:numPr>
        <w:numId w:val="12"/>
      </w:numPr>
    </w:pPr>
  </w:style>
  <w:style w:type="paragraph" w:customStyle="1" w:styleId="CopyrightBox">
    <w:name w:val="CopyrightBox"/>
    <w:basedOn w:val="Normal"/>
    <w:link w:val="CopyrightBoxChar"/>
    <w:unhideWhenUsed/>
    <w:qFormat/>
    <w:rsid w:val="00C573CC"/>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rsid w:val="00C573CC"/>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C573CC"/>
    <w:pPr>
      <w:spacing w:before="804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C573CC"/>
    <w:rPr>
      <w:rFonts w:ascii="Arial" w:eastAsia="Times New Roman" w:hAnsi="Arial" w:cs="Times New Roman"/>
      <w:sz w:val="24"/>
      <w:szCs w:val="24"/>
      <w:lang w:eastAsia="en-GB"/>
    </w:rPr>
  </w:style>
  <w:style w:type="table" w:customStyle="1" w:styleId="TableGrid1">
    <w:name w:val="Table Grid1"/>
    <w:basedOn w:val="TableNormal"/>
    <w:next w:val="TableGrid"/>
    <w:rsid w:val="00B74834"/>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ID">
    <w:name w:val="DocID"/>
    <w:basedOn w:val="Footer"/>
    <w:next w:val="Footer"/>
    <w:link w:val="DocIDChar"/>
    <w:rsid w:val="00F6430A"/>
    <w:pPr>
      <w:tabs>
        <w:tab w:val="clear" w:pos="4513"/>
        <w:tab w:val="clear" w:pos="9026"/>
      </w:tabs>
    </w:pPr>
    <w:rPr>
      <w:rFonts w:ascii="Trebuchet MS" w:eastAsia="Times New Roman" w:hAnsi="Trebuchet MS" w:cs="Times New Roman"/>
      <w:sz w:val="16"/>
      <w:szCs w:val="20"/>
      <w:lang w:eastAsia="en-GB"/>
    </w:rPr>
  </w:style>
  <w:style w:type="character" w:customStyle="1" w:styleId="DocIDChar">
    <w:name w:val="DocID Char"/>
    <w:basedOn w:val="DefaultParagraphFont"/>
    <w:link w:val="DocID"/>
    <w:rsid w:val="00F6430A"/>
    <w:rPr>
      <w:rFonts w:ascii="Trebuchet MS" w:eastAsia="Times New Roman" w:hAnsi="Trebuchet MS" w:cs="Times New Roman"/>
      <w:sz w:val="16"/>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7130">
      <w:bodyDiv w:val="1"/>
      <w:marLeft w:val="0"/>
      <w:marRight w:val="0"/>
      <w:marTop w:val="0"/>
      <w:marBottom w:val="0"/>
      <w:divBdr>
        <w:top w:val="none" w:sz="0" w:space="0" w:color="auto"/>
        <w:left w:val="none" w:sz="0" w:space="0" w:color="auto"/>
        <w:bottom w:val="none" w:sz="0" w:space="0" w:color="auto"/>
        <w:right w:val="none" w:sz="0" w:space="0" w:color="auto"/>
      </w:divBdr>
    </w:div>
    <w:div w:id="64032644">
      <w:bodyDiv w:val="1"/>
      <w:marLeft w:val="0"/>
      <w:marRight w:val="0"/>
      <w:marTop w:val="0"/>
      <w:marBottom w:val="0"/>
      <w:divBdr>
        <w:top w:val="none" w:sz="0" w:space="0" w:color="auto"/>
        <w:left w:val="none" w:sz="0" w:space="0" w:color="auto"/>
        <w:bottom w:val="none" w:sz="0" w:space="0" w:color="auto"/>
        <w:right w:val="none" w:sz="0" w:space="0" w:color="auto"/>
      </w:divBdr>
    </w:div>
    <w:div w:id="139004183">
      <w:bodyDiv w:val="1"/>
      <w:marLeft w:val="0"/>
      <w:marRight w:val="0"/>
      <w:marTop w:val="0"/>
      <w:marBottom w:val="0"/>
      <w:divBdr>
        <w:top w:val="none" w:sz="0" w:space="0" w:color="auto"/>
        <w:left w:val="none" w:sz="0" w:space="0" w:color="auto"/>
        <w:bottom w:val="none" w:sz="0" w:space="0" w:color="auto"/>
        <w:right w:val="none" w:sz="0" w:space="0" w:color="auto"/>
      </w:divBdr>
    </w:div>
    <w:div w:id="139081129">
      <w:bodyDiv w:val="1"/>
      <w:marLeft w:val="0"/>
      <w:marRight w:val="0"/>
      <w:marTop w:val="0"/>
      <w:marBottom w:val="0"/>
      <w:divBdr>
        <w:top w:val="none" w:sz="0" w:space="0" w:color="auto"/>
        <w:left w:val="none" w:sz="0" w:space="0" w:color="auto"/>
        <w:bottom w:val="none" w:sz="0" w:space="0" w:color="auto"/>
        <w:right w:val="none" w:sz="0" w:space="0" w:color="auto"/>
      </w:divBdr>
    </w:div>
    <w:div w:id="179660112">
      <w:bodyDiv w:val="1"/>
      <w:marLeft w:val="0"/>
      <w:marRight w:val="0"/>
      <w:marTop w:val="0"/>
      <w:marBottom w:val="0"/>
      <w:divBdr>
        <w:top w:val="none" w:sz="0" w:space="0" w:color="auto"/>
        <w:left w:val="none" w:sz="0" w:space="0" w:color="auto"/>
        <w:bottom w:val="none" w:sz="0" w:space="0" w:color="auto"/>
        <w:right w:val="none" w:sz="0" w:space="0" w:color="auto"/>
      </w:divBdr>
    </w:div>
    <w:div w:id="195508430">
      <w:bodyDiv w:val="1"/>
      <w:marLeft w:val="0"/>
      <w:marRight w:val="0"/>
      <w:marTop w:val="0"/>
      <w:marBottom w:val="0"/>
      <w:divBdr>
        <w:top w:val="none" w:sz="0" w:space="0" w:color="auto"/>
        <w:left w:val="none" w:sz="0" w:space="0" w:color="auto"/>
        <w:bottom w:val="none" w:sz="0" w:space="0" w:color="auto"/>
        <w:right w:val="none" w:sz="0" w:space="0" w:color="auto"/>
      </w:divBdr>
    </w:div>
    <w:div w:id="196893243">
      <w:bodyDiv w:val="1"/>
      <w:marLeft w:val="0"/>
      <w:marRight w:val="0"/>
      <w:marTop w:val="0"/>
      <w:marBottom w:val="0"/>
      <w:divBdr>
        <w:top w:val="none" w:sz="0" w:space="0" w:color="auto"/>
        <w:left w:val="none" w:sz="0" w:space="0" w:color="auto"/>
        <w:bottom w:val="none" w:sz="0" w:space="0" w:color="auto"/>
        <w:right w:val="none" w:sz="0" w:space="0" w:color="auto"/>
      </w:divBdr>
    </w:div>
    <w:div w:id="298263829">
      <w:bodyDiv w:val="1"/>
      <w:marLeft w:val="0"/>
      <w:marRight w:val="0"/>
      <w:marTop w:val="0"/>
      <w:marBottom w:val="0"/>
      <w:divBdr>
        <w:top w:val="none" w:sz="0" w:space="0" w:color="auto"/>
        <w:left w:val="none" w:sz="0" w:space="0" w:color="auto"/>
        <w:bottom w:val="none" w:sz="0" w:space="0" w:color="auto"/>
        <w:right w:val="none" w:sz="0" w:space="0" w:color="auto"/>
      </w:divBdr>
    </w:div>
    <w:div w:id="395860516">
      <w:bodyDiv w:val="1"/>
      <w:marLeft w:val="0"/>
      <w:marRight w:val="0"/>
      <w:marTop w:val="0"/>
      <w:marBottom w:val="0"/>
      <w:divBdr>
        <w:top w:val="none" w:sz="0" w:space="0" w:color="auto"/>
        <w:left w:val="none" w:sz="0" w:space="0" w:color="auto"/>
        <w:bottom w:val="none" w:sz="0" w:space="0" w:color="auto"/>
        <w:right w:val="none" w:sz="0" w:space="0" w:color="auto"/>
      </w:divBdr>
    </w:div>
    <w:div w:id="657463623">
      <w:bodyDiv w:val="1"/>
      <w:marLeft w:val="0"/>
      <w:marRight w:val="0"/>
      <w:marTop w:val="0"/>
      <w:marBottom w:val="0"/>
      <w:divBdr>
        <w:top w:val="none" w:sz="0" w:space="0" w:color="auto"/>
        <w:left w:val="none" w:sz="0" w:space="0" w:color="auto"/>
        <w:bottom w:val="none" w:sz="0" w:space="0" w:color="auto"/>
        <w:right w:val="none" w:sz="0" w:space="0" w:color="auto"/>
      </w:divBdr>
    </w:div>
    <w:div w:id="871647147">
      <w:bodyDiv w:val="1"/>
      <w:marLeft w:val="0"/>
      <w:marRight w:val="0"/>
      <w:marTop w:val="0"/>
      <w:marBottom w:val="0"/>
      <w:divBdr>
        <w:top w:val="none" w:sz="0" w:space="0" w:color="auto"/>
        <w:left w:val="none" w:sz="0" w:space="0" w:color="auto"/>
        <w:bottom w:val="none" w:sz="0" w:space="0" w:color="auto"/>
        <w:right w:val="none" w:sz="0" w:space="0" w:color="auto"/>
      </w:divBdr>
    </w:div>
    <w:div w:id="1011377044">
      <w:bodyDiv w:val="1"/>
      <w:marLeft w:val="0"/>
      <w:marRight w:val="0"/>
      <w:marTop w:val="0"/>
      <w:marBottom w:val="0"/>
      <w:divBdr>
        <w:top w:val="none" w:sz="0" w:space="0" w:color="auto"/>
        <w:left w:val="none" w:sz="0" w:space="0" w:color="auto"/>
        <w:bottom w:val="none" w:sz="0" w:space="0" w:color="auto"/>
        <w:right w:val="none" w:sz="0" w:space="0" w:color="auto"/>
      </w:divBdr>
    </w:div>
    <w:div w:id="1164973327">
      <w:bodyDiv w:val="1"/>
      <w:marLeft w:val="0"/>
      <w:marRight w:val="0"/>
      <w:marTop w:val="0"/>
      <w:marBottom w:val="0"/>
      <w:divBdr>
        <w:top w:val="none" w:sz="0" w:space="0" w:color="auto"/>
        <w:left w:val="none" w:sz="0" w:space="0" w:color="auto"/>
        <w:bottom w:val="none" w:sz="0" w:space="0" w:color="auto"/>
        <w:right w:val="none" w:sz="0" w:space="0" w:color="auto"/>
      </w:divBdr>
    </w:div>
    <w:div w:id="1553686869">
      <w:bodyDiv w:val="1"/>
      <w:marLeft w:val="0"/>
      <w:marRight w:val="0"/>
      <w:marTop w:val="0"/>
      <w:marBottom w:val="0"/>
      <w:divBdr>
        <w:top w:val="none" w:sz="0" w:space="0" w:color="auto"/>
        <w:left w:val="none" w:sz="0" w:space="0" w:color="auto"/>
        <w:bottom w:val="none" w:sz="0" w:space="0" w:color="auto"/>
        <w:right w:val="none" w:sz="0" w:space="0" w:color="auto"/>
      </w:divBdr>
    </w:div>
    <w:div w:id="1662805210">
      <w:bodyDiv w:val="1"/>
      <w:marLeft w:val="0"/>
      <w:marRight w:val="0"/>
      <w:marTop w:val="0"/>
      <w:marBottom w:val="0"/>
      <w:divBdr>
        <w:top w:val="none" w:sz="0" w:space="0" w:color="auto"/>
        <w:left w:val="none" w:sz="0" w:space="0" w:color="auto"/>
        <w:bottom w:val="none" w:sz="0" w:space="0" w:color="auto"/>
        <w:right w:val="none" w:sz="0" w:space="0" w:color="auto"/>
      </w:divBdr>
    </w:div>
    <w:div w:id="1839611321">
      <w:bodyDiv w:val="1"/>
      <w:marLeft w:val="0"/>
      <w:marRight w:val="0"/>
      <w:marTop w:val="0"/>
      <w:marBottom w:val="0"/>
      <w:divBdr>
        <w:top w:val="none" w:sz="0" w:space="0" w:color="auto"/>
        <w:left w:val="none" w:sz="0" w:space="0" w:color="auto"/>
        <w:bottom w:val="none" w:sz="0" w:space="0" w:color="auto"/>
        <w:right w:val="none" w:sz="0" w:space="0" w:color="auto"/>
      </w:divBdr>
    </w:div>
    <w:div w:id="1852530510">
      <w:bodyDiv w:val="1"/>
      <w:marLeft w:val="0"/>
      <w:marRight w:val="0"/>
      <w:marTop w:val="0"/>
      <w:marBottom w:val="0"/>
      <w:divBdr>
        <w:top w:val="none" w:sz="0" w:space="0" w:color="auto"/>
        <w:left w:val="none" w:sz="0" w:space="0" w:color="auto"/>
        <w:bottom w:val="none" w:sz="0" w:space="0" w:color="auto"/>
        <w:right w:val="none" w:sz="0" w:space="0" w:color="auto"/>
      </w:divBdr>
    </w:div>
    <w:div w:id="185402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mailto:AFSPD.feedback@education.gov.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yperlink" Target="http://twitter.com/educationgovuk"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psi@nationalarchives.gsi.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www.gov.uk/government/publications"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nationalarchives.gov.uk/doc/open-government-licence/version/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yperlink" Target="http://www.education.gov.uk/contactus" TargetMode="External"/><Relationship Id="rId27" Type="http://schemas.openxmlformats.org/officeDocument/2006/relationships/hyperlink" Target="http://www.facebook.com/educ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Policy development" ma:contentTypeID="0x010100E68A5D499D95964AB22F85B97F82A2B607002A240BF020A5594EB0BF065B7523E802" ma:contentTypeVersion="43" ma:contentTypeDescription="For departmental policy documents. Records retained for 10 years." ma:contentTypeScope="" ma:versionID="73b087891e9a5012afff62e01fc27528">
  <xsd:schema xmlns:xsd="http://www.w3.org/2001/XMLSchema" xmlns:xs="http://www.w3.org/2001/XMLSchema" xmlns:p="http://schemas.microsoft.com/office/2006/metadata/properties" xmlns:ns1="http://schemas.microsoft.com/sharepoint/v3" xmlns:ns2="bcd202a6-7b7e-4fa6-a1e4-3800d90a97b2" xmlns:ns3="997afc33-607c-4a50-be01-8845a1308ccc" xmlns:ns4="b31bd1fb-9e3b-491c-9dac-eedfe6336b4e" targetNamespace="http://schemas.microsoft.com/office/2006/metadata/properties" ma:root="true" ma:fieldsID="d6dc1f8b3f16d7f4fef54786c33c95ac" ns1:_="" ns2:_="" ns3:_="" ns4:_="">
    <xsd:import namespace="http://schemas.microsoft.com/sharepoint/v3"/>
    <xsd:import namespace="bcd202a6-7b7e-4fa6-a1e4-3800d90a97b2"/>
    <xsd:import namespace="997afc33-607c-4a50-be01-8845a1308ccc"/>
    <xsd:import namespace="b31bd1fb-9e3b-491c-9dac-eedfe6336b4e"/>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oa8fd89c401448afbb057b336599c7d2" minOccurs="0"/>
                <xsd:element ref="ns2:l8a3493342514d97a5d0916bc6860fa6" minOccurs="0"/>
                <xsd:element ref="ns2:df800132510e4fe9aacf807c369de8da" minOccurs="0"/>
                <xsd:element ref="ns2:he572b3738564d54bcbac49fd88793cf"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cd202a6-7b7e-4fa6-a1e4-3800d90a97b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TaxCatchAll" ma:index="15" nillable="true" ma:displayName="Taxonomy Catch All Column" ma:description="" ma:hidden="true" ma:list="{03a827d1-600d-4179-91ff-9b012c8a7dec}" ma:internalName="TaxCatchAll" ma:readOnly="false" ma:showField="CatchAllData"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03a827d1-600d-4179-91ff-9b012c8a7dec}" ma:internalName="TaxCatchAllLabel" ma:readOnly="true" ma:showField="CatchAllDataLabel"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oa8fd89c401448afbb057b336599c7d2" ma:index="22" nillable="true" ma:taxonomy="true" ma:internalName="oa8fd89c401448afbb057b336599c7d2" ma:taxonomyFieldName="IWPFunction" ma:displayName="Function" ma:readOnly="false" ma:fieldId="{8a8fd89c-4014-48af-bb05-7b336599c7d2}"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l8a3493342514d97a5d0916bc6860fa6" ma:index="23" ma:taxonomy="true" ma:internalName="l8a3493342514d97a5d0916bc6860fa6" ma:taxonomyFieldName="IWPRightsProtectiveMarking" ma:displayName="Rights: Protective Marking" ma:readOnly="false" ma:default="1;#Official|0884c477-2e62-47ea-b19c-5af6e91124c5" ma:fieldId="{58a34933-4251-4d97-a5d0-916bc6860fa6}"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df800132510e4fe9aacf807c369de8da" ma:index="24" nillable="true" ma:taxonomy="true" ma:internalName="df800132510e4fe9aacf807c369de8da" ma:taxonomyFieldName="IWPSiteType" ma:displayName="Site Type" ma:readOnly="false" ma:fieldId="{df800132-510e-4fe9-aacf-807c369de8da}"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he572b3738564d54bcbac49fd88793cf" ma:index="25" ma:taxonomy="true" ma:internalName="he572b3738564d54bcbac49fd88793cf" ma:taxonomyFieldName="IWPOrganisationalUnit" ma:displayName="Organisational Unit" ma:readOnly="false" ma:default="2;#DfE|cc08a6d4-dfde-4d0f-bd85-069ebcef80d5" ma:fieldId="{1e572b37-3856-4d54-bcba-c49fd88793cf}"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97afc33-607c-4a50-be01-8845a1308ccc"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31bd1fb-9e3b-491c-9dac-eedfe6336b4e"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WPContributor xmlns="997afc33-607c-4a50-be01-8845a1308ccc">
      <UserInfo>
        <DisplayName/>
        <AccountId xsi:nil="true"/>
        <AccountType/>
      </UserInfo>
    </IWPContributor>
    <Comments xmlns="http://schemas.microsoft.com/sharepoint/v3" xsi:nil="true"/>
    <_dlc_DocId xmlns="bcd202a6-7b7e-4fa6-a1e4-3800d90a97b2">Z6JRPTRWTTFX-10-74593</_dlc_DocId>
    <TaxCatchAll xmlns="bcd202a6-7b7e-4fa6-a1e4-3800d90a97b2">
      <Value>3</Value>
      <Value>2</Value>
      <Value>1</Value>
    </TaxCatchAll>
    <_dlc_DocIdUrl xmlns="bcd202a6-7b7e-4fa6-a1e4-3800d90a97b2">
      <Url>https://educationgovuk.sharepoint.com/sites/sr/f/_layouts/15/DocIdRedir.aspx?ID=Z6JRPTRWTTFX-10-74593</Url>
      <Description>Z6JRPTRWTTFX-10-74593</Description>
    </_dlc_DocIdUrl>
    <h5181134883947a99a38d116ffff0006 xmlns="b31bd1fb-9e3b-491c-9dac-eedfe6336b4e">
      <Terms xmlns="http://schemas.microsoft.com/office/infopath/2007/PartnerControls"/>
    </h5181134883947a99a38d116ffff0006>
    <oa8fd89c401448afbb057b336599c7d2 xmlns="bcd202a6-7b7e-4fa6-a1e4-3800d90a97b2">
      <Terms xmlns="http://schemas.microsoft.com/office/infopath/2007/PartnerControls"/>
    </oa8fd89c401448afbb057b336599c7d2>
    <df800132510e4fe9aacf807c369de8da xmlns="bcd202a6-7b7e-4fa6-a1e4-3800d90a97b2">
      <Terms xmlns="http://schemas.microsoft.com/office/infopath/2007/PartnerControls"/>
    </df800132510e4fe9aacf807c369de8da>
    <_dlc_DocIdPersistId xmlns="bcd202a6-7b7e-4fa6-a1e4-3800d90a97b2" xsi:nil="true"/>
    <h5181134883947a99a38d116ffff0102 xmlns="b31bd1fb-9e3b-491c-9dac-eedfe6336b4e">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l8a3493342514d97a5d0916bc6860fa6 xmlns="bcd202a6-7b7e-4fa6-a1e4-3800d90a97b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l8a3493342514d97a5d0916bc6860fa6>
    <he572b3738564d54bcbac49fd88793cf xmlns="bcd202a6-7b7e-4fa6-a1e4-3800d90a97b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he572b3738564d54bcbac49fd88793c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AB8E9-2282-45F7-84D7-3EE4DEB5D8EE}">
  <ds:schemaRefs>
    <ds:schemaRef ds:uri="http://schemas.microsoft.com/sharepoint/v3/contenttype/forms"/>
  </ds:schemaRefs>
</ds:datastoreItem>
</file>

<file path=customXml/itemProps2.xml><?xml version="1.0" encoding="utf-8"?>
<ds:datastoreItem xmlns:ds="http://schemas.openxmlformats.org/officeDocument/2006/customXml" ds:itemID="{BDF6596E-F6F8-4BFD-B073-D5500AC02E56}">
  <ds:schemaRefs>
    <ds:schemaRef ds:uri="http://schemas.microsoft.com/sharepoint/events"/>
  </ds:schemaRefs>
</ds:datastoreItem>
</file>

<file path=customXml/itemProps3.xml><?xml version="1.0" encoding="utf-8"?>
<ds:datastoreItem xmlns:ds="http://schemas.openxmlformats.org/officeDocument/2006/customXml" ds:itemID="{80B26E05-FE08-434A-8257-B5B9D8BC0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cd202a6-7b7e-4fa6-a1e4-3800d90a97b2"/>
    <ds:schemaRef ds:uri="997afc33-607c-4a50-be01-8845a1308ccc"/>
    <ds:schemaRef ds:uri="b31bd1fb-9e3b-491c-9dac-eedfe6336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1E4EF3-F899-46DD-AD17-7C28AEA9F656}">
  <ds:schemaRefs>
    <ds:schemaRef ds:uri="http://purl.org/dc/elements/1.1/"/>
    <ds:schemaRef ds:uri="http://purl.org/dc/dcmitype/"/>
    <ds:schemaRef ds:uri="bcd202a6-7b7e-4fa6-a1e4-3800d90a97b2"/>
    <ds:schemaRef ds:uri="http://schemas.openxmlformats.org/package/2006/metadata/core-properties"/>
    <ds:schemaRef ds:uri="http://schemas.microsoft.com/office/infopath/2007/PartnerControls"/>
    <ds:schemaRef ds:uri="http://purl.org/dc/terms/"/>
    <ds:schemaRef ds:uri="b31bd1fb-9e3b-491c-9dac-eedfe6336b4e"/>
    <ds:schemaRef ds:uri="997afc33-607c-4a50-be01-8845a1308ccc"/>
    <ds:schemaRef ds:uri="http://schemas.microsoft.com/office/2006/documentManagement/types"/>
    <ds:schemaRef ds:uri="http://schemas.microsoft.com/sharepoint/v3"/>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9BC9B3FD-FE8E-48C6-AE15-920095B75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6495</Words>
  <Characters>37027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Hall</dc:creator>
  <cp:lastModifiedBy>Mark Parkinson</cp:lastModifiedBy>
  <cp:revision>2</cp:revision>
  <dcterms:created xsi:type="dcterms:W3CDTF">2021-09-12T16:51:00Z</dcterms:created>
  <dcterms:modified xsi:type="dcterms:W3CDTF">2021-09-12T16:51:00Z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e9429a32-0c57-4e48-9586-0158cb940fc5</vt:lpwstr>
  </property>
</Properties>
</file>